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18EFB" w14:textId="0794503B" w:rsidR="00DD2328" w:rsidRPr="0052548E" w:rsidRDefault="00DD2328" w:rsidP="00DD2328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01863456"/>
      <w:r w:rsidRPr="009610D7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10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="00EC17BD">
        <w:rPr>
          <w:rFonts w:ascii="Arial" w:hAnsi="Arial" w:cs="Arial"/>
          <w:b/>
          <w:bCs/>
          <w:sz w:val="28"/>
        </w:rPr>
        <w:t xml:space="preserve">                                     </w:t>
      </w:r>
      <w:r w:rsidRPr="00E524D0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2</w:t>
      </w:r>
      <w:r w:rsidR="00B7233D">
        <w:rPr>
          <w:rFonts w:ascii="Arial" w:hAnsi="Arial" w:cs="Arial"/>
          <w:b/>
          <w:bCs/>
          <w:sz w:val="28"/>
        </w:rPr>
        <w:t>06251</w:t>
      </w:r>
    </w:p>
    <w:p w14:paraId="0334B4E3" w14:textId="77777777" w:rsidR="004C0F9C" w:rsidRPr="004C0F9C" w:rsidRDefault="004C0F9C" w:rsidP="004C0F9C">
      <w:pPr>
        <w:rPr>
          <w:rFonts w:ascii="Arial" w:eastAsia="MS Mincho" w:hAnsi="Arial" w:cs="Arial"/>
          <w:b/>
          <w:bCs/>
          <w:sz w:val="28"/>
          <w:lang w:eastAsia="ja-JP"/>
        </w:rPr>
      </w:pPr>
      <w:r w:rsidRPr="004C0F9C">
        <w:rPr>
          <w:rFonts w:ascii="Arial" w:eastAsia="MS Mincho" w:hAnsi="Arial" w:cs="Arial"/>
          <w:b/>
          <w:bCs/>
          <w:sz w:val="28"/>
          <w:lang w:eastAsia="ja-JP"/>
        </w:rPr>
        <w:t>Toulouse, France, August 22</w:t>
      </w:r>
      <w:r w:rsidRPr="004C0F9C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 w:rsidRPr="004C0F9C">
        <w:rPr>
          <w:rFonts w:ascii="Arial" w:eastAsia="MS Mincho" w:hAnsi="Arial" w:cs="Arial"/>
          <w:b/>
          <w:bCs/>
          <w:sz w:val="28"/>
          <w:lang w:eastAsia="ja-JP"/>
        </w:rPr>
        <w:t xml:space="preserve"> – 26</w:t>
      </w:r>
      <w:r w:rsidRPr="004C0F9C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4C0F9C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146B2623" w14:textId="77777777" w:rsidR="00DD2328" w:rsidRPr="00701520" w:rsidRDefault="00DD2328" w:rsidP="00DD2328">
      <w:pPr>
        <w:rPr>
          <w:rFonts w:eastAsia="Yu Mincho"/>
          <w:szCs w:val="20"/>
          <w:lang w:eastAsia="ja-JP"/>
        </w:rPr>
      </w:pPr>
    </w:p>
    <w:p w14:paraId="6DA2C9A1" w14:textId="77777777" w:rsidR="00DD2328" w:rsidRPr="00775BFE" w:rsidRDefault="00DD2328" w:rsidP="00DD2328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4"/>
          <w:szCs w:val="21"/>
        </w:rPr>
      </w:pPr>
      <w:r w:rsidRPr="00775BFE">
        <w:rPr>
          <w:rFonts w:ascii="Arial" w:hAnsi="Arial"/>
          <w:b/>
          <w:sz w:val="24"/>
          <w:szCs w:val="21"/>
        </w:rPr>
        <w:t xml:space="preserve">Source: </w:t>
      </w:r>
      <w:r w:rsidRPr="00775BFE">
        <w:rPr>
          <w:rFonts w:ascii="Arial" w:hAnsi="Arial"/>
          <w:b/>
          <w:sz w:val="24"/>
          <w:szCs w:val="21"/>
        </w:rPr>
        <w:tab/>
        <w:t>Rakuten Mobile Inc.</w:t>
      </w:r>
    </w:p>
    <w:p w14:paraId="191E192E" w14:textId="77C1CCAA" w:rsidR="00DD2328" w:rsidRPr="00775BFE" w:rsidRDefault="00DD2328" w:rsidP="00DD2328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4"/>
          <w:szCs w:val="21"/>
        </w:rPr>
      </w:pPr>
      <w:r w:rsidRPr="00775BFE">
        <w:rPr>
          <w:rFonts w:ascii="Arial" w:hAnsi="Arial"/>
          <w:b/>
          <w:sz w:val="24"/>
          <w:szCs w:val="21"/>
        </w:rPr>
        <w:t>Title:</w:t>
      </w:r>
      <w:bookmarkStart w:id="1" w:name="Title"/>
      <w:bookmarkEnd w:id="1"/>
      <w:r w:rsidRPr="00775BFE">
        <w:rPr>
          <w:rFonts w:ascii="Arial" w:hAnsi="Arial"/>
          <w:b/>
          <w:sz w:val="24"/>
          <w:szCs w:val="21"/>
        </w:rPr>
        <w:tab/>
      </w:r>
      <w:r w:rsidR="004C0F9C">
        <w:rPr>
          <w:rFonts w:ascii="Arial" w:hAnsi="Arial"/>
          <w:b/>
          <w:sz w:val="24"/>
          <w:szCs w:val="21"/>
        </w:rPr>
        <w:t>Other aspects on AI/ML for beam management</w:t>
      </w:r>
    </w:p>
    <w:p w14:paraId="32B8BE92" w14:textId="35F8AE7C" w:rsidR="00DD2328" w:rsidRPr="00775BFE" w:rsidRDefault="00DD2328" w:rsidP="00DD2328">
      <w:pPr>
        <w:tabs>
          <w:tab w:val="left" w:pos="1985"/>
          <w:tab w:val="right" w:pos="9072"/>
          <w:tab w:val="right" w:pos="10206"/>
        </w:tabs>
        <w:rPr>
          <w:rFonts w:ascii="Arial" w:eastAsia="Yu Mincho" w:hAnsi="Arial"/>
          <w:b/>
          <w:sz w:val="24"/>
          <w:szCs w:val="21"/>
          <w:lang w:eastAsia="ja-JP"/>
        </w:rPr>
      </w:pPr>
      <w:r w:rsidRPr="00775BFE">
        <w:rPr>
          <w:rFonts w:ascii="Arial" w:eastAsia="Yu Mincho" w:hAnsi="Arial" w:hint="eastAsia"/>
          <w:b/>
          <w:sz w:val="24"/>
          <w:szCs w:val="21"/>
          <w:lang w:eastAsia="ja-JP"/>
        </w:rPr>
        <w:t>A</w:t>
      </w:r>
      <w:r w:rsidRPr="00775BFE">
        <w:rPr>
          <w:rFonts w:ascii="Arial" w:eastAsia="Yu Mincho" w:hAnsi="Arial"/>
          <w:b/>
          <w:sz w:val="24"/>
          <w:szCs w:val="21"/>
          <w:lang w:eastAsia="ja-JP"/>
        </w:rPr>
        <w:t>genda:</w:t>
      </w:r>
      <w:r w:rsidRPr="00775BFE">
        <w:rPr>
          <w:rFonts w:ascii="Arial" w:eastAsia="Yu Mincho" w:hAnsi="Arial"/>
          <w:b/>
          <w:sz w:val="24"/>
          <w:szCs w:val="21"/>
          <w:lang w:eastAsia="ja-JP"/>
        </w:rPr>
        <w:tab/>
      </w:r>
      <w:r w:rsidR="004C0F9C">
        <w:rPr>
          <w:rFonts w:ascii="Arial" w:eastAsia="Yu Mincho" w:hAnsi="Arial"/>
          <w:b/>
          <w:sz w:val="24"/>
          <w:szCs w:val="21"/>
          <w:lang w:eastAsia="ja-JP"/>
        </w:rPr>
        <w:t>9.2.3.2</w:t>
      </w:r>
    </w:p>
    <w:p w14:paraId="7473BE1A" w14:textId="77777777" w:rsidR="00DD2328" w:rsidRPr="00775BFE" w:rsidRDefault="00DD2328" w:rsidP="00DD2328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4"/>
          <w:szCs w:val="21"/>
        </w:rPr>
      </w:pPr>
      <w:r w:rsidRPr="00775BFE">
        <w:rPr>
          <w:rFonts w:ascii="Arial" w:hAnsi="Arial"/>
          <w:b/>
          <w:sz w:val="24"/>
          <w:szCs w:val="21"/>
        </w:rPr>
        <w:t>Document for:</w:t>
      </w:r>
      <w:r w:rsidRPr="00775BFE">
        <w:rPr>
          <w:rFonts w:ascii="Arial" w:hAnsi="Arial"/>
          <w:b/>
          <w:sz w:val="24"/>
          <w:szCs w:val="21"/>
        </w:rPr>
        <w:tab/>
      </w:r>
      <w:bookmarkStart w:id="2" w:name="DocumentFor"/>
      <w:bookmarkEnd w:id="2"/>
      <w:r w:rsidRPr="00775BFE">
        <w:rPr>
          <w:rFonts w:ascii="Arial" w:hAnsi="Arial"/>
          <w:b/>
          <w:sz w:val="24"/>
          <w:szCs w:val="21"/>
        </w:rPr>
        <w:t>Discussion</w:t>
      </w:r>
    </w:p>
    <w:bookmarkEnd w:id="0"/>
    <w:p w14:paraId="1750EE33" w14:textId="77777777" w:rsidR="00DD2328" w:rsidRDefault="00DD2328" w:rsidP="00DD2328">
      <w:pPr>
        <w:pBdr>
          <w:bottom w:val="single" w:sz="4" w:space="1" w:color="auto"/>
        </w:pBdr>
      </w:pPr>
    </w:p>
    <w:p w14:paraId="16CECCA8" w14:textId="77777777" w:rsidR="00DD2328" w:rsidRDefault="00DD2328" w:rsidP="00DD2328">
      <w:pPr>
        <w:pBdr>
          <w:bottom w:val="single" w:sz="4" w:space="1" w:color="auto"/>
        </w:pBdr>
      </w:pPr>
    </w:p>
    <w:p w14:paraId="621DE058" w14:textId="0037449B" w:rsidR="00202530" w:rsidRPr="00612DC0" w:rsidRDefault="00CA0B92" w:rsidP="00612DC0">
      <w:pPr>
        <w:pStyle w:val="Heading1"/>
      </w:pPr>
      <w:r>
        <w:t>Introduction</w:t>
      </w:r>
    </w:p>
    <w:p w14:paraId="749D65F8" w14:textId="4DD7928C" w:rsidR="00DD2328" w:rsidRPr="00202530" w:rsidRDefault="007D7C7E" w:rsidP="0015334E">
      <w:pPr>
        <w:jc w:val="both"/>
        <w:rPr>
          <w:bCs/>
          <w:sz w:val="21"/>
          <w:szCs w:val="21"/>
          <w:lang w:val="en-US"/>
        </w:rPr>
      </w:pPr>
      <w:r w:rsidRPr="007D7C7E">
        <w:rPr>
          <w:bCs/>
          <w:szCs w:val="20"/>
          <w:lang w:val="en-US"/>
        </w:rPr>
        <w:t xml:space="preserve">Other aspects of AI/ML based </w:t>
      </w:r>
      <w:r w:rsidRPr="00612DC0">
        <w:t xml:space="preserve">beam management were discussed in RAN1 #109-e were discussed and the following </w:t>
      </w:r>
      <w:r w:rsidR="004C0F9C" w:rsidRPr="00612DC0">
        <w:t>agreements</w:t>
      </w:r>
      <w:r w:rsidR="00374C60" w:rsidRPr="00612DC0">
        <w:t xml:space="preserve"> and conclusions</w:t>
      </w:r>
      <w:r w:rsidR="004C0F9C">
        <w:rPr>
          <w:bCs/>
          <w:szCs w:val="20"/>
          <w:lang w:val="en-US"/>
        </w:rPr>
        <w:t xml:space="preserve"> were </w:t>
      </w:r>
      <w:r w:rsidR="005428A7">
        <w:rPr>
          <w:bCs/>
          <w:szCs w:val="20"/>
          <w:lang w:val="en-US"/>
        </w:rPr>
        <w:t>taken</w:t>
      </w:r>
      <w:r w:rsidR="00374C60">
        <w:rPr>
          <w:bCs/>
          <w:szCs w:val="20"/>
          <w:lang w:val="en-US"/>
        </w:rPr>
        <w:t xml:space="preserve"> [1]. </w:t>
      </w:r>
      <w:r>
        <w:rPr>
          <w:bCs/>
          <w:szCs w:val="20"/>
          <w:lang w:val="en-US"/>
        </w:rPr>
        <w:t xml:space="preserve">In this contribution, we </w:t>
      </w:r>
      <w:r w:rsidR="0015334E">
        <w:rPr>
          <w:bCs/>
          <w:szCs w:val="20"/>
          <w:lang w:val="en-US"/>
        </w:rPr>
        <w:t xml:space="preserve">continue discussing aspects of AI/ML based beam management. </w:t>
      </w:r>
    </w:p>
    <w:p w14:paraId="27CA6EA7" w14:textId="0DCCB995" w:rsidR="007D7C7E" w:rsidRDefault="007D7C7E" w:rsidP="0015334E">
      <w:pPr>
        <w:jc w:val="both"/>
        <w:rPr>
          <w:bCs/>
          <w:sz w:val="21"/>
          <w:szCs w:val="21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9"/>
      </w:tblGrid>
      <w:tr w:rsidR="005428A7" w14:paraId="2243AECB" w14:textId="77777777" w:rsidTr="005428A7">
        <w:tc>
          <w:tcPr>
            <w:tcW w:w="9019" w:type="dxa"/>
          </w:tcPr>
          <w:p w14:paraId="294D7FD9" w14:textId="77777777" w:rsidR="005428A7" w:rsidRPr="006D59A8" w:rsidRDefault="005428A7" w:rsidP="005428A7">
            <w:pPr>
              <w:jc w:val="both"/>
              <w:rPr>
                <w:highlight w:val="green"/>
              </w:rPr>
            </w:pPr>
            <w:r w:rsidRPr="006D59A8">
              <w:rPr>
                <w:highlight w:val="green"/>
              </w:rPr>
              <w:t>Agreement</w:t>
            </w:r>
          </w:p>
          <w:p w14:paraId="1D2E73F6" w14:textId="77777777" w:rsidR="005428A7" w:rsidRPr="00A2444E" w:rsidRDefault="005428A7" w:rsidP="005428A7">
            <w:pPr>
              <w:jc w:val="both"/>
            </w:pPr>
            <w:r w:rsidRPr="00A2444E">
              <w:t xml:space="preserve">For AI/ML-based beam management, support </w:t>
            </w:r>
            <w:r w:rsidRPr="00A2444E">
              <w:rPr>
                <w:rFonts w:hint="eastAsia"/>
              </w:rPr>
              <w:t>B</w:t>
            </w:r>
            <w:r w:rsidRPr="00A2444E">
              <w:t xml:space="preserve">M-Case1 and </w:t>
            </w:r>
            <w:r w:rsidRPr="00A2444E">
              <w:rPr>
                <w:rFonts w:hint="eastAsia"/>
              </w:rPr>
              <w:t>B</w:t>
            </w:r>
            <w:r w:rsidRPr="00A2444E">
              <w:t>M-Case2 for characterization and baseline performance evaluations</w:t>
            </w:r>
          </w:p>
          <w:p w14:paraId="1A236CD3" w14:textId="77777777" w:rsidR="005428A7" w:rsidRPr="00A2444E" w:rsidRDefault="005428A7" w:rsidP="005428A7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ind w:leftChars="0" w:left="714" w:hanging="357"/>
              <w:contextualSpacing/>
              <w:jc w:val="both"/>
              <w:textAlignment w:val="baseline"/>
            </w:pPr>
            <w:r w:rsidRPr="00A2444E">
              <w:rPr>
                <w:rFonts w:hint="eastAsia"/>
              </w:rPr>
              <w:t>B</w:t>
            </w:r>
            <w:r w:rsidRPr="00A2444E">
              <w:t>M-Case1: Spatial-domain DL beam prediction for Set A of beams based on measurement results of Set B of beams</w:t>
            </w:r>
          </w:p>
          <w:p w14:paraId="5C12A6EE" w14:textId="77777777" w:rsidR="005428A7" w:rsidRPr="00A2444E" w:rsidRDefault="005428A7" w:rsidP="005428A7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ind w:leftChars="0" w:left="714" w:hanging="357"/>
              <w:contextualSpacing/>
              <w:jc w:val="both"/>
              <w:textAlignment w:val="baseline"/>
            </w:pPr>
            <w:r w:rsidRPr="00A2444E">
              <w:rPr>
                <w:rFonts w:hint="eastAsia"/>
              </w:rPr>
              <w:t>B</w:t>
            </w:r>
            <w:r w:rsidRPr="00A2444E">
              <w:t>M-Case2: Temporal DL beam prediction for Set A of beams based on the historic measurement results of Set B of beams</w:t>
            </w:r>
          </w:p>
          <w:p w14:paraId="529ACEDA" w14:textId="77777777" w:rsidR="005428A7" w:rsidRPr="00A2444E" w:rsidRDefault="005428A7" w:rsidP="005428A7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ind w:leftChars="0" w:left="714" w:hanging="357"/>
              <w:contextualSpacing/>
              <w:jc w:val="both"/>
              <w:textAlignment w:val="baseline"/>
            </w:pPr>
            <w:r w:rsidRPr="00A2444E">
              <w:t>FFS: details of BM-Case1 and BM-Case2</w:t>
            </w:r>
          </w:p>
          <w:p w14:paraId="17FE6B99" w14:textId="77777777" w:rsidR="005428A7" w:rsidRPr="00A2444E" w:rsidRDefault="005428A7" w:rsidP="005428A7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ind w:leftChars="0" w:left="714" w:hanging="357"/>
              <w:contextualSpacing/>
              <w:jc w:val="both"/>
              <w:textAlignment w:val="baseline"/>
            </w:pPr>
            <w:r w:rsidRPr="00A2444E">
              <w:t>FFS: other sub use cases</w:t>
            </w:r>
          </w:p>
          <w:p w14:paraId="16727D5D" w14:textId="77777777" w:rsidR="005428A7" w:rsidRPr="00A2444E" w:rsidRDefault="005428A7" w:rsidP="005428A7">
            <w:pPr>
              <w:jc w:val="both"/>
            </w:pPr>
            <w:r>
              <w:t xml:space="preserve">Note: </w:t>
            </w:r>
            <w:r w:rsidRPr="00A2444E">
              <w:t xml:space="preserve">For BM-Case1 and BM-Case2, Beams in Set A and Set B </w:t>
            </w:r>
            <w:r>
              <w:t>can be</w:t>
            </w:r>
            <w:r w:rsidRPr="00A2444E">
              <w:t xml:space="preserve"> in the same </w:t>
            </w:r>
            <w:r>
              <w:t>Frequency Range</w:t>
            </w:r>
          </w:p>
          <w:p w14:paraId="414015C7" w14:textId="77777777" w:rsidR="005428A7" w:rsidRPr="00A2444E" w:rsidRDefault="005428A7" w:rsidP="005428A7">
            <w:pPr>
              <w:jc w:val="both"/>
            </w:pPr>
          </w:p>
          <w:p w14:paraId="52904796" w14:textId="77777777" w:rsidR="005428A7" w:rsidRPr="006D59A8" w:rsidRDefault="005428A7" w:rsidP="005428A7">
            <w:pPr>
              <w:jc w:val="both"/>
              <w:rPr>
                <w:highlight w:val="green"/>
              </w:rPr>
            </w:pPr>
            <w:r w:rsidRPr="006D59A8">
              <w:rPr>
                <w:highlight w:val="green"/>
              </w:rPr>
              <w:t>Agreement</w:t>
            </w:r>
          </w:p>
          <w:p w14:paraId="04172C99" w14:textId="77777777" w:rsidR="005428A7" w:rsidRPr="00A2444E" w:rsidRDefault="005428A7" w:rsidP="005428A7">
            <w:pPr>
              <w:jc w:val="both"/>
            </w:pPr>
            <w:r w:rsidRPr="00A2444E">
              <w:t>Regarding the sub use case BM-Case2, the measurement results of K (K&gt;=1) latest measurement instances are used for AI/ML model input:</w:t>
            </w:r>
          </w:p>
          <w:p w14:paraId="08169AAA" w14:textId="77777777" w:rsidR="005428A7" w:rsidRPr="00A2444E" w:rsidRDefault="005428A7" w:rsidP="005428A7">
            <w:pPr>
              <w:pStyle w:val="ListParagraph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jc w:val="both"/>
              <w:textAlignment w:val="baseline"/>
            </w:pPr>
            <w:r w:rsidRPr="00A2444E">
              <w:t>The value of K is up to companies</w:t>
            </w:r>
          </w:p>
          <w:p w14:paraId="66381E42" w14:textId="77777777" w:rsidR="005428A7" w:rsidRPr="000F1214" w:rsidRDefault="005428A7" w:rsidP="005428A7">
            <w:pPr>
              <w:jc w:val="both"/>
              <w:rPr>
                <w:highlight w:val="green"/>
              </w:rPr>
            </w:pPr>
            <w:r w:rsidRPr="000F1214">
              <w:rPr>
                <w:highlight w:val="green"/>
              </w:rPr>
              <w:t xml:space="preserve">Agreement </w:t>
            </w:r>
          </w:p>
          <w:p w14:paraId="11EDB427" w14:textId="77777777" w:rsidR="005428A7" w:rsidRPr="000F1214" w:rsidRDefault="005428A7" w:rsidP="005428A7">
            <w:pPr>
              <w:jc w:val="both"/>
            </w:pPr>
            <w:r w:rsidRPr="000F1214">
              <w:t xml:space="preserve">Regarding the sub use case BM-Case2, AI/ML model output should be F predictions for F future time instances, where each prediction is for each time instance. </w:t>
            </w:r>
          </w:p>
          <w:p w14:paraId="6724FE67" w14:textId="77777777" w:rsidR="005428A7" w:rsidRPr="000F1214" w:rsidRDefault="005428A7" w:rsidP="005428A7">
            <w:pPr>
              <w:pStyle w:val="ListParagraph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jc w:val="both"/>
              <w:textAlignment w:val="baseline"/>
            </w:pPr>
            <w:r w:rsidRPr="000F1214">
              <w:rPr>
                <w:rFonts w:hint="eastAsia"/>
              </w:rPr>
              <w:t>A</w:t>
            </w:r>
            <w:r w:rsidRPr="000F1214">
              <w:t>t least F = 1</w:t>
            </w:r>
          </w:p>
          <w:p w14:paraId="1140A524" w14:textId="77777777" w:rsidR="005428A7" w:rsidRPr="000F1214" w:rsidRDefault="005428A7" w:rsidP="005428A7">
            <w:pPr>
              <w:pStyle w:val="ListParagraph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jc w:val="both"/>
              <w:textAlignment w:val="baseline"/>
            </w:pPr>
            <w:r w:rsidRPr="000F1214">
              <w:t>The other value(s) of F is up to companies</w:t>
            </w:r>
          </w:p>
          <w:p w14:paraId="780C02E2" w14:textId="77777777" w:rsidR="005428A7" w:rsidRPr="000F1214" w:rsidRDefault="005428A7" w:rsidP="005428A7">
            <w:pPr>
              <w:jc w:val="both"/>
              <w:rPr>
                <w:highlight w:val="green"/>
              </w:rPr>
            </w:pPr>
            <w:r w:rsidRPr="000F1214">
              <w:rPr>
                <w:highlight w:val="green"/>
              </w:rPr>
              <w:t xml:space="preserve">Agreement </w:t>
            </w:r>
          </w:p>
          <w:p w14:paraId="7FD789C4" w14:textId="77777777" w:rsidR="005428A7" w:rsidRPr="000F1214" w:rsidRDefault="005428A7" w:rsidP="005428A7">
            <w:pPr>
              <w:jc w:val="both"/>
            </w:pPr>
            <w:r w:rsidRPr="000F1214">
              <w:t>For the sub use case BM-Case1, consider both Alt.1 and Alt.2 for further study:</w:t>
            </w:r>
          </w:p>
          <w:p w14:paraId="0ACD132D" w14:textId="77777777" w:rsidR="005428A7" w:rsidRPr="000F1214" w:rsidRDefault="005428A7" w:rsidP="005428A7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jc w:val="both"/>
              <w:textAlignment w:val="baseline"/>
            </w:pPr>
            <w:r w:rsidRPr="000F1214">
              <w:t>Alt.1: AI/ML inference at NW side</w:t>
            </w:r>
          </w:p>
          <w:p w14:paraId="78655945" w14:textId="77777777" w:rsidR="005428A7" w:rsidRPr="000F1214" w:rsidRDefault="005428A7" w:rsidP="005428A7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jc w:val="both"/>
              <w:textAlignment w:val="baseline"/>
            </w:pPr>
            <w:r w:rsidRPr="000F1214">
              <w:t>Alt.2: AI/ML inference at UE side</w:t>
            </w:r>
          </w:p>
          <w:p w14:paraId="631EA78C" w14:textId="77777777" w:rsidR="005428A7" w:rsidRPr="000F1214" w:rsidRDefault="005428A7" w:rsidP="005428A7">
            <w:pPr>
              <w:jc w:val="both"/>
              <w:rPr>
                <w:highlight w:val="green"/>
              </w:rPr>
            </w:pPr>
            <w:r w:rsidRPr="000F1214">
              <w:rPr>
                <w:highlight w:val="green"/>
              </w:rPr>
              <w:t xml:space="preserve">Agreement </w:t>
            </w:r>
          </w:p>
          <w:p w14:paraId="2A0E8CE3" w14:textId="77777777" w:rsidR="005428A7" w:rsidRPr="00927761" w:rsidRDefault="005428A7" w:rsidP="005428A7">
            <w:pPr>
              <w:jc w:val="both"/>
            </w:pPr>
            <w:r w:rsidRPr="00927761">
              <w:t>For the sub use case BM-Case2, consider both Alt.1 and Alt.2 for further study:</w:t>
            </w:r>
          </w:p>
          <w:p w14:paraId="0B3FB0F1" w14:textId="77777777" w:rsidR="005428A7" w:rsidRPr="00927761" w:rsidRDefault="005428A7" w:rsidP="005428A7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jc w:val="both"/>
              <w:textAlignment w:val="baseline"/>
            </w:pPr>
            <w:r w:rsidRPr="00927761">
              <w:t>Alt.1: AI/ML inference at NW side</w:t>
            </w:r>
          </w:p>
          <w:p w14:paraId="71FFA5C6" w14:textId="2BFCB082" w:rsidR="005428A7" w:rsidRPr="00E737CE" w:rsidRDefault="005428A7" w:rsidP="005428A7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jc w:val="both"/>
              <w:textAlignment w:val="baseline"/>
            </w:pPr>
            <w:r w:rsidRPr="00927761">
              <w:t>Alt.2: AI/ML inference at UE side</w:t>
            </w:r>
          </w:p>
          <w:p w14:paraId="7787A140" w14:textId="77777777" w:rsidR="005428A7" w:rsidRPr="00374C60" w:rsidRDefault="005428A7" w:rsidP="005428A7">
            <w:pPr>
              <w:rPr>
                <w:rFonts w:eastAsia="Yu Mincho"/>
                <w:u w:val="single"/>
                <w:lang w:eastAsia="ja-JP"/>
              </w:rPr>
            </w:pPr>
            <w:r w:rsidRPr="00374C60">
              <w:rPr>
                <w:rFonts w:eastAsia="Yu Mincho"/>
                <w:u w:val="single"/>
                <w:lang w:eastAsia="ja-JP"/>
              </w:rPr>
              <w:t>Conclusion</w:t>
            </w:r>
          </w:p>
          <w:p w14:paraId="29420C10" w14:textId="77777777" w:rsidR="005428A7" w:rsidRPr="00374C60" w:rsidRDefault="005428A7" w:rsidP="005428A7">
            <w:pPr>
              <w:rPr>
                <w:rFonts w:eastAsia="Yu Mincho"/>
                <w:lang w:eastAsia="ja-JP"/>
              </w:rPr>
            </w:pPr>
            <w:r w:rsidRPr="00374C60">
              <w:rPr>
                <w:rFonts w:eastAsia="Yu Mincho"/>
                <w:lang w:eastAsia="ja-JP"/>
              </w:rPr>
              <w:lastRenderedPageBreak/>
              <w:t>For the sub use case BM-Case1, consider the following alternatives for further study:</w:t>
            </w:r>
          </w:p>
          <w:p w14:paraId="65D5865F" w14:textId="77777777" w:rsidR="005428A7" w:rsidRPr="00374C60" w:rsidRDefault="005428A7" w:rsidP="005428A7">
            <w:pPr>
              <w:numPr>
                <w:ilvl w:val="0"/>
                <w:numId w:val="16"/>
              </w:numPr>
              <w:rPr>
                <w:rFonts w:eastAsia="Yu Mincho"/>
                <w:lang w:eastAsia="ja-JP"/>
              </w:rPr>
            </w:pPr>
            <w:r w:rsidRPr="00374C60">
              <w:rPr>
                <w:rFonts w:eastAsia="Yu Mincho"/>
                <w:lang w:eastAsia="ja-JP"/>
              </w:rPr>
              <w:t>Alt.1: Set B is a subset of Set A</w:t>
            </w:r>
          </w:p>
          <w:p w14:paraId="4B90CC11" w14:textId="77777777" w:rsidR="005428A7" w:rsidRPr="00374C60" w:rsidRDefault="005428A7" w:rsidP="005428A7">
            <w:pPr>
              <w:numPr>
                <w:ilvl w:val="1"/>
                <w:numId w:val="16"/>
              </w:numPr>
              <w:rPr>
                <w:rFonts w:eastAsia="Yu Mincho"/>
                <w:lang w:eastAsia="ja-JP"/>
              </w:rPr>
            </w:pPr>
            <w:r w:rsidRPr="00374C60">
              <w:rPr>
                <w:rFonts w:eastAsia="Yu Mincho"/>
                <w:lang w:eastAsia="ja-JP"/>
              </w:rPr>
              <w:t>FFS: the number of beams in Set A and B</w:t>
            </w:r>
          </w:p>
          <w:p w14:paraId="0CF1950D" w14:textId="77777777" w:rsidR="005428A7" w:rsidRPr="00374C60" w:rsidRDefault="005428A7" w:rsidP="005428A7">
            <w:pPr>
              <w:numPr>
                <w:ilvl w:val="1"/>
                <w:numId w:val="16"/>
              </w:numPr>
              <w:rPr>
                <w:rFonts w:eastAsia="Yu Mincho"/>
                <w:lang w:eastAsia="ja-JP"/>
              </w:rPr>
            </w:pPr>
            <w:r w:rsidRPr="00374C60">
              <w:rPr>
                <w:rFonts w:eastAsia="Yu Mincho"/>
                <w:lang w:eastAsia="ja-JP"/>
              </w:rPr>
              <w:t>FFS: how to determine Set B out of the beams in Set A (e.g., fixed pattern, random pattern, …)</w:t>
            </w:r>
          </w:p>
          <w:p w14:paraId="2AEFC447" w14:textId="77777777" w:rsidR="005428A7" w:rsidRPr="00374C60" w:rsidRDefault="005428A7" w:rsidP="005428A7">
            <w:pPr>
              <w:numPr>
                <w:ilvl w:val="0"/>
                <w:numId w:val="16"/>
              </w:numPr>
              <w:rPr>
                <w:rFonts w:eastAsia="Yu Mincho"/>
                <w:lang w:eastAsia="ja-JP"/>
              </w:rPr>
            </w:pPr>
            <w:r w:rsidRPr="00374C60">
              <w:rPr>
                <w:rFonts w:eastAsia="Yu Mincho"/>
                <w:lang w:eastAsia="ja-JP"/>
              </w:rPr>
              <w:t>Alt.2: Set A and Set B are different (</w:t>
            </w:r>
            <w:proofErr w:type="gramStart"/>
            <w:r w:rsidRPr="00374C60">
              <w:rPr>
                <w:rFonts w:eastAsia="Yu Mincho"/>
                <w:lang w:eastAsia="ja-JP"/>
              </w:rPr>
              <w:t>e.g.</w:t>
            </w:r>
            <w:proofErr w:type="gramEnd"/>
            <w:r w:rsidRPr="00374C60">
              <w:rPr>
                <w:rFonts w:eastAsia="Yu Mincho"/>
                <w:lang w:eastAsia="ja-JP"/>
              </w:rPr>
              <w:t xml:space="preserve"> Set A consists of narrow beams and Set B consists of wide beams)</w:t>
            </w:r>
          </w:p>
          <w:p w14:paraId="4B49A63E" w14:textId="77777777" w:rsidR="005428A7" w:rsidRPr="00374C60" w:rsidRDefault="005428A7" w:rsidP="005428A7">
            <w:pPr>
              <w:numPr>
                <w:ilvl w:val="1"/>
                <w:numId w:val="16"/>
              </w:numPr>
              <w:rPr>
                <w:rFonts w:eastAsia="Yu Mincho"/>
                <w:lang w:eastAsia="ja-JP"/>
              </w:rPr>
            </w:pPr>
            <w:r w:rsidRPr="00374C60">
              <w:rPr>
                <w:rFonts w:eastAsia="Yu Mincho"/>
                <w:lang w:eastAsia="ja-JP"/>
              </w:rPr>
              <w:t>FFS: the number of beams in Set A and B</w:t>
            </w:r>
          </w:p>
          <w:p w14:paraId="637B792E" w14:textId="77777777" w:rsidR="005428A7" w:rsidRPr="00374C60" w:rsidRDefault="005428A7" w:rsidP="005428A7">
            <w:pPr>
              <w:numPr>
                <w:ilvl w:val="1"/>
                <w:numId w:val="16"/>
              </w:numPr>
              <w:rPr>
                <w:rFonts w:eastAsia="Yu Mincho"/>
                <w:lang w:eastAsia="ja-JP"/>
              </w:rPr>
            </w:pPr>
            <w:r w:rsidRPr="00374C60">
              <w:rPr>
                <w:rFonts w:eastAsia="Yu Mincho"/>
                <w:lang w:eastAsia="ja-JP"/>
              </w:rPr>
              <w:t>FFS: QCL relation between beams in Set A and beams in Set B</w:t>
            </w:r>
          </w:p>
          <w:p w14:paraId="12E4BFB1" w14:textId="77777777" w:rsidR="005428A7" w:rsidRPr="00374C60" w:rsidRDefault="005428A7" w:rsidP="005428A7">
            <w:pPr>
              <w:numPr>
                <w:ilvl w:val="1"/>
                <w:numId w:val="16"/>
              </w:numPr>
              <w:rPr>
                <w:rFonts w:eastAsia="Yu Mincho"/>
                <w:lang w:eastAsia="ja-JP"/>
              </w:rPr>
            </w:pPr>
            <w:r w:rsidRPr="00374C60">
              <w:rPr>
                <w:rFonts w:eastAsia="Yu Mincho"/>
                <w:lang w:eastAsia="ja-JP"/>
              </w:rPr>
              <w:t>FFS: construction of Set B (e.g., regular pre-defined codebook, codebook other than regular pre-defined one)</w:t>
            </w:r>
          </w:p>
          <w:p w14:paraId="6C9AA4F1" w14:textId="77777777" w:rsidR="005428A7" w:rsidRPr="00374C60" w:rsidRDefault="005428A7" w:rsidP="005428A7">
            <w:pPr>
              <w:numPr>
                <w:ilvl w:val="0"/>
                <w:numId w:val="16"/>
              </w:numPr>
              <w:rPr>
                <w:rFonts w:eastAsia="Yu Mincho"/>
                <w:lang w:eastAsia="ja-JP"/>
              </w:rPr>
            </w:pPr>
            <w:r w:rsidRPr="00374C60">
              <w:rPr>
                <w:rFonts w:eastAsia="Yu Mincho"/>
                <w:lang w:eastAsia="ja-JP"/>
              </w:rPr>
              <w:t>Note1: Set A is for DL beam prediction and Set B is for DL beam measurement.</w:t>
            </w:r>
          </w:p>
          <w:p w14:paraId="03B6A1DF" w14:textId="77777777" w:rsidR="005428A7" w:rsidRPr="00374C60" w:rsidRDefault="005428A7" w:rsidP="005428A7">
            <w:pPr>
              <w:numPr>
                <w:ilvl w:val="0"/>
                <w:numId w:val="16"/>
              </w:numPr>
              <w:rPr>
                <w:rFonts w:eastAsia="Yu Mincho"/>
                <w:lang w:eastAsia="ja-JP"/>
              </w:rPr>
            </w:pPr>
            <w:r w:rsidRPr="00374C60">
              <w:rPr>
                <w:rFonts w:eastAsia="Yu Mincho"/>
                <w:lang w:eastAsia="ja-JP"/>
              </w:rPr>
              <w:t>Note2: The narrow and wide beam terminology is for SI discussion only and have no specification impact</w:t>
            </w:r>
          </w:p>
          <w:p w14:paraId="106CA648" w14:textId="77777777" w:rsidR="005428A7" w:rsidRPr="00374C60" w:rsidRDefault="005428A7" w:rsidP="005428A7">
            <w:pPr>
              <w:numPr>
                <w:ilvl w:val="0"/>
                <w:numId w:val="16"/>
              </w:numPr>
              <w:rPr>
                <w:rFonts w:eastAsia="Yu Mincho"/>
                <w:lang w:eastAsia="ja-JP"/>
              </w:rPr>
            </w:pPr>
            <w:r w:rsidRPr="00374C60">
              <w:rPr>
                <w:rFonts w:eastAsia="Yu Mincho"/>
                <w:lang w:eastAsia="ja-JP"/>
              </w:rPr>
              <w:t>Note3: The codebook constructions of Set A and Set B can be clarified by the companies.</w:t>
            </w:r>
          </w:p>
          <w:p w14:paraId="3333C976" w14:textId="77777777" w:rsidR="005428A7" w:rsidRPr="00374C60" w:rsidRDefault="005428A7" w:rsidP="005428A7">
            <w:pPr>
              <w:rPr>
                <w:rFonts w:eastAsia="Yu Mincho"/>
                <w:u w:val="single"/>
                <w:lang w:eastAsia="ja-JP"/>
              </w:rPr>
            </w:pPr>
            <w:r w:rsidRPr="00374C60">
              <w:rPr>
                <w:rFonts w:eastAsia="Yu Mincho"/>
                <w:u w:val="single"/>
                <w:lang w:eastAsia="ja-JP"/>
              </w:rPr>
              <w:t>Conclusion</w:t>
            </w:r>
          </w:p>
          <w:p w14:paraId="64C47B46" w14:textId="77777777" w:rsidR="005428A7" w:rsidRPr="00374C60" w:rsidRDefault="005428A7" w:rsidP="005428A7">
            <w:pPr>
              <w:rPr>
                <w:rFonts w:eastAsia="Yu Mincho"/>
                <w:lang w:eastAsia="ja-JP"/>
              </w:rPr>
            </w:pPr>
            <w:r w:rsidRPr="00374C60">
              <w:rPr>
                <w:rFonts w:eastAsia="Yu Mincho"/>
                <w:lang w:eastAsia="ja-JP"/>
              </w:rPr>
              <w:t>Regarding the sub use case BM-Case1, further study the following alternatives for AI/ML input:</w:t>
            </w:r>
          </w:p>
          <w:p w14:paraId="60BA0A3D" w14:textId="77777777" w:rsidR="005428A7" w:rsidRPr="00374C60" w:rsidRDefault="005428A7" w:rsidP="005428A7">
            <w:pPr>
              <w:numPr>
                <w:ilvl w:val="0"/>
                <w:numId w:val="17"/>
              </w:numPr>
              <w:rPr>
                <w:rFonts w:eastAsia="Yu Mincho"/>
                <w:lang w:eastAsia="ja-JP"/>
              </w:rPr>
            </w:pPr>
            <w:r w:rsidRPr="00374C60">
              <w:rPr>
                <w:rFonts w:eastAsia="Yu Mincho"/>
                <w:lang w:eastAsia="ja-JP"/>
              </w:rPr>
              <w:t>Alt.1: Only L1-RSRP measurement based on Set B</w:t>
            </w:r>
          </w:p>
          <w:p w14:paraId="5C27AFE2" w14:textId="77777777" w:rsidR="005428A7" w:rsidRPr="00374C60" w:rsidRDefault="005428A7" w:rsidP="005428A7">
            <w:pPr>
              <w:numPr>
                <w:ilvl w:val="0"/>
                <w:numId w:val="17"/>
              </w:numPr>
              <w:rPr>
                <w:rFonts w:eastAsia="Yu Mincho"/>
                <w:lang w:eastAsia="ja-JP"/>
              </w:rPr>
            </w:pPr>
            <w:r w:rsidRPr="00374C60">
              <w:rPr>
                <w:rFonts w:eastAsia="Yu Mincho"/>
                <w:lang w:eastAsia="ja-JP"/>
              </w:rPr>
              <w:t>Alt.2: L1-RSRP measurement based on Set B and assistance information</w:t>
            </w:r>
          </w:p>
          <w:p w14:paraId="79935640" w14:textId="77777777" w:rsidR="005428A7" w:rsidRPr="00374C60" w:rsidRDefault="005428A7" w:rsidP="005428A7">
            <w:pPr>
              <w:numPr>
                <w:ilvl w:val="1"/>
                <w:numId w:val="17"/>
              </w:numPr>
              <w:rPr>
                <w:rFonts w:eastAsia="Yu Mincho"/>
                <w:lang w:val="en-US" w:eastAsia="ja-JP"/>
              </w:rPr>
            </w:pPr>
            <w:r w:rsidRPr="00374C60">
              <w:rPr>
                <w:rFonts w:eastAsia="Yu Mincho"/>
                <w:lang w:eastAsia="ja-JP"/>
              </w:rPr>
              <w:t>FFS: Assistance information. The following were mentioned by companions in the discussion:  Tx and/or Rx beam shape information (e.g., Tx and/or Rx beam pattern, Tx and/or Rx beam boresight direction (azimuth and elevation), 3dB beamwidth, etc.), expected Tx and/or Rx beam for the prediction (e.g., expected Tx and/or Rx angle, Tx and/or Rx beam ID for the prediction), UE position information, UE direction information, Tx beam usage information, UE orientation information, etc.</w:t>
            </w:r>
          </w:p>
          <w:p w14:paraId="2460DDB2" w14:textId="77777777" w:rsidR="005428A7" w:rsidRPr="00374C60" w:rsidRDefault="005428A7" w:rsidP="005428A7">
            <w:pPr>
              <w:numPr>
                <w:ilvl w:val="2"/>
                <w:numId w:val="17"/>
              </w:numPr>
              <w:rPr>
                <w:rFonts w:eastAsia="Yu Mincho"/>
                <w:lang w:val="en-US" w:eastAsia="ja-JP"/>
              </w:rPr>
            </w:pPr>
            <w:r w:rsidRPr="00374C60">
              <w:rPr>
                <w:rFonts w:eastAsia="Yu Mincho"/>
                <w:lang w:eastAsia="ja-JP"/>
              </w:rPr>
              <w:t>Note: The provision of assistance information may be infeasible due to the concern of disclosing proprietary information to the other side.</w:t>
            </w:r>
          </w:p>
          <w:p w14:paraId="3325C6AA" w14:textId="77777777" w:rsidR="005428A7" w:rsidRPr="00374C60" w:rsidRDefault="005428A7" w:rsidP="005428A7">
            <w:pPr>
              <w:numPr>
                <w:ilvl w:val="0"/>
                <w:numId w:val="17"/>
              </w:numPr>
              <w:rPr>
                <w:rFonts w:eastAsia="Yu Mincho"/>
                <w:lang w:eastAsia="ja-JP"/>
              </w:rPr>
            </w:pPr>
            <w:r w:rsidRPr="00374C60">
              <w:rPr>
                <w:rFonts w:eastAsia="Yu Mincho"/>
                <w:lang w:eastAsia="ja-JP"/>
              </w:rPr>
              <w:t>Alt.3: CIR based on Set B</w:t>
            </w:r>
          </w:p>
          <w:p w14:paraId="4B4328CC" w14:textId="77777777" w:rsidR="005428A7" w:rsidRPr="00374C60" w:rsidRDefault="005428A7" w:rsidP="005428A7">
            <w:pPr>
              <w:numPr>
                <w:ilvl w:val="0"/>
                <w:numId w:val="17"/>
              </w:numPr>
              <w:rPr>
                <w:rFonts w:eastAsia="Yu Mincho"/>
                <w:lang w:eastAsia="ja-JP"/>
              </w:rPr>
            </w:pPr>
            <w:r w:rsidRPr="00374C60">
              <w:rPr>
                <w:rFonts w:eastAsia="Yu Mincho"/>
                <w:lang w:eastAsia="ja-JP"/>
              </w:rPr>
              <w:t>Alt.4: L1-RSRP measurement based on Set B and the corresponding DL Tx and/or Rx beam ID</w:t>
            </w:r>
          </w:p>
          <w:p w14:paraId="6A80E70F" w14:textId="77777777" w:rsidR="005428A7" w:rsidRPr="00374C60" w:rsidRDefault="005428A7" w:rsidP="005428A7">
            <w:pPr>
              <w:numPr>
                <w:ilvl w:val="0"/>
                <w:numId w:val="17"/>
              </w:numPr>
              <w:rPr>
                <w:rFonts w:eastAsia="Yu Mincho"/>
                <w:lang w:eastAsia="ja-JP"/>
              </w:rPr>
            </w:pPr>
            <w:r w:rsidRPr="00374C60">
              <w:rPr>
                <w:rFonts w:eastAsia="Yu Mincho"/>
                <w:lang w:eastAsia="ja-JP"/>
              </w:rPr>
              <w:t>Note1: It is up to companies to provide other alternative(s) including the combination of some alternatives</w:t>
            </w:r>
          </w:p>
          <w:p w14:paraId="6E2D1931" w14:textId="77777777" w:rsidR="005428A7" w:rsidRPr="00374C60" w:rsidRDefault="005428A7" w:rsidP="005428A7">
            <w:pPr>
              <w:numPr>
                <w:ilvl w:val="0"/>
                <w:numId w:val="17"/>
              </w:numPr>
              <w:rPr>
                <w:rFonts w:eastAsia="Yu Mincho"/>
                <w:lang w:eastAsia="ja-JP"/>
              </w:rPr>
            </w:pPr>
            <w:r w:rsidRPr="00374C60">
              <w:rPr>
                <w:rFonts w:eastAsia="Yu Mincho"/>
                <w:lang w:eastAsia="ja-JP"/>
              </w:rPr>
              <w:t>Note2: All the inputs are “nominal” and only for discussion purpose.</w:t>
            </w:r>
          </w:p>
          <w:p w14:paraId="532C5879" w14:textId="77777777" w:rsidR="005428A7" w:rsidRPr="00374C60" w:rsidRDefault="005428A7" w:rsidP="005428A7">
            <w:pPr>
              <w:rPr>
                <w:rFonts w:eastAsia="Yu Mincho"/>
                <w:u w:val="single"/>
                <w:lang w:eastAsia="ja-JP"/>
              </w:rPr>
            </w:pPr>
            <w:r w:rsidRPr="00374C60">
              <w:rPr>
                <w:rFonts w:eastAsia="Yu Mincho"/>
                <w:u w:val="single"/>
                <w:lang w:eastAsia="ja-JP"/>
              </w:rPr>
              <w:t>Conclusion</w:t>
            </w:r>
          </w:p>
          <w:p w14:paraId="674AF48B" w14:textId="77777777" w:rsidR="005428A7" w:rsidRPr="00374C60" w:rsidRDefault="005428A7" w:rsidP="005428A7">
            <w:pPr>
              <w:rPr>
                <w:rFonts w:eastAsia="Yu Mincho"/>
                <w:lang w:eastAsia="ja-JP"/>
              </w:rPr>
            </w:pPr>
            <w:r w:rsidRPr="00374C60">
              <w:rPr>
                <w:rFonts w:eastAsia="Yu Mincho"/>
                <w:lang w:eastAsia="ja-JP"/>
              </w:rPr>
              <w:t>For the sub use case BM-Case2, further study the following alternatives with potential down-selection:</w:t>
            </w:r>
          </w:p>
          <w:p w14:paraId="4194697D" w14:textId="77777777" w:rsidR="005428A7" w:rsidRPr="00374C60" w:rsidRDefault="005428A7" w:rsidP="005428A7">
            <w:pPr>
              <w:numPr>
                <w:ilvl w:val="0"/>
                <w:numId w:val="18"/>
              </w:numPr>
              <w:rPr>
                <w:rFonts w:eastAsia="Yu Mincho"/>
                <w:lang w:eastAsia="ja-JP"/>
              </w:rPr>
            </w:pPr>
            <w:r w:rsidRPr="00374C60">
              <w:rPr>
                <w:rFonts w:eastAsia="Yu Mincho"/>
                <w:lang w:eastAsia="ja-JP"/>
              </w:rPr>
              <w:t>Alt.1: Set A and Set B are different (</w:t>
            </w:r>
            <w:proofErr w:type="gramStart"/>
            <w:r w:rsidRPr="00374C60">
              <w:rPr>
                <w:rFonts w:eastAsia="Yu Mincho"/>
                <w:lang w:eastAsia="ja-JP"/>
              </w:rPr>
              <w:t>e.g.</w:t>
            </w:r>
            <w:proofErr w:type="gramEnd"/>
            <w:r w:rsidRPr="00374C60">
              <w:rPr>
                <w:rFonts w:eastAsia="Yu Mincho"/>
                <w:lang w:eastAsia="ja-JP"/>
              </w:rPr>
              <w:t xml:space="preserve"> Set A consists of narrow beams and Set B consists of wide beams)</w:t>
            </w:r>
          </w:p>
          <w:p w14:paraId="759FB6F3" w14:textId="77777777" w:rsidR="005428A7" w:rsidRPr="00374C60" w:rsidRDefault="005428A7" w:rsidP="005428A7">
            <w:pPr>
              <w:numPr>
                <w:ilvl w:val="1"/>
                <w:numId w:val="18"/>
              </w:numPr>
              <w:rPr>
                <w:rFonts w:eastAsia="Yu Mincho"/>
                <w:lang w:eastAsia="ja-JP"/>
              </w:rPr>
            </w:pPr>
            <w:r w:rsidRPr="00374C60">
              <w:rPr>
                <w:rFonts w:eastAsia="Yu Mincho"/>
                <w:lang w:eastAsia="ja-JP"/>
              </w:rPr>
              <w:t>FFS: QCL relation between beams in Set A and beams in Set B</w:t>
            </w:r>
          </w:p>
          <w:p w14:paraId="0B3A809E" w14:textId="77777777" w:rsidR="005428A7" w:rsidRPr="00374C60" w:rsidRDefault="005428A7" w:rsidP="005428A7">
            <w:pPr>
              <w:numPr>
                <w:ilvl w:val="0"/>
                <w:numId w:val="18"/>
              </w:numPr>
              <w:rPr>
                <w:rFonts w:eastAsia="Yu Mincho"/>
                <w:lang w:eastAsia="ja-JP"/>
              </w:rPr>
            </w:pPr>
            <w:r w:rsidRPr="00374C60">
              <w:rPr>
                <w:rFonts w:eastAsia="Yu Mincho"/>
                <w:lang w:eastAsia="ja-JP"/>
              </w:rPr>
              <w:t>Alt.2: Set B is a subset of Set A (Set A and Set B are not the same)</w:t>
            </w:r>
          </w:p>
          <w:p w14:paraId="5E64D615" w14:textId="77777777" w:rsidR="005428A7" w:rsidRPr="00374C60" w:rsidRDefault="005428A7" w:rsidP="005428A7">
            <w:pPr>
              <w:numPr>
                <w:ilvl w:val="1"/>
                <w:numId w:val="18"/>
              </w:numPr>
              <w:rPr>
                <w:rFonts w:eastAsia="Yu Mincho"/>
                <w:lang w:eastAsia="ja-JP"/>
              </w:rPr>
            </w:pPr>
            <w:r w:rsidRPr="00374C60">
              <w:rPr>
                <w:rFonts w:eastAsia="Yu Mincho"/>
                <w:lang w:eastAsia="ja-JP"/>
              </w:rPr>
              <w:t>FFS: how to determine Set B out of the beams in Set A (e.g., fixed pattern, random pattern, …)</w:t>
            </w:r>
          </w:p>
          <w:p w14:paraId="5D75D5AB" w14:textId="77777777" w:rsidR="005428A7" w:rsidRPr="00374C60" w:rsidRDefault="005428A7" w:rsidP="005428A7">
            <w:pPr>
              <w:numPr>
                <w:ilvl w:val="0"/>
                <w:numId w:val="18"/>
              </w:numPr>
              <w:rPr>
                <w:rFonts w:eastAsia="Yu Mincho"/>
                <w:lang w:eastAsia="ja-JP"/>
              </w:rPr>
            </w:pPr>
            <w:r w:rsidRPr="00374C60">
              <w:rPr>
                <w:rFonts w:eastAsia="Yu Mincho"/>
                <w:lang w:eastAsia="ja-JP"/>
              </w:rPr>
              <w:t>Alt.3: Set A and Set B are the same</w:t>
            </w:r>
          </w:p>
          <w:p w14:paraId="0C92EC7F" w14:textId="77777777" w:rsidR="005428A7" w:rsidRPr="00374C60" w:rsidRDefault="005428A7" w:rsidP="005428A7">
            <w:pPr>
              <w:numPr>
                <w:ilvl w:val="0"/>
                <w:numId w:val="18"/>
              </w:numPr>
              <w:rPr>
                <w:rFonts w:eastAsia="Yu Mincho"/>
                <w:lang w:eastAsia="ja-JP"/>
              </w:rPr>
            </w:pPr>
            <w:r w:rsidRPr="00374C60">
              <w:rPr>
                <w:rFonts w:eastAsia="Yu Mincho"/>
                <w:lang w:eastAsia="ja-JP"/>
              </w:rPr>
              <w:t>Note1: Predicted beam(s) are selected from Set A and measured beams used as input are selected from Set B.</w:t>
            </w:r>
          </w:p>
          <w:p w14:paraId="7B8782C6" w14:textId="77777777" w:rsidR="005428A7" w:rsidRPr="00374C60" w:rsidRDefault="005428A7" w:rsidP="005428A7">
            <w:pPr>
              <w:numPr>
                <w:ilvl w:val="0"/>
                <w:numId w:val="18"/>
              </w:numPr>
              <w:rPr>
                <w:rFonts w:eastAsia="Yu Mincho"/>
                <w:lang w:eastAsia="ja-JP"/>
              </w:rPr>
            </w:pPr>
            <w:r w:rsidRPr="00374C60">
              <w:rPr>
                <w:rFonts w:eastAsia="Yu Mincho"/>
                <w:lang w:eastAsia="ja-JP"/>
              </w:rPr>
              <w:t>Note2: It is up to companies to provide other alternative(s)</w:t>
            </w:r>
          </w:p>
          <w:p w14:paraId="18B0E071" w14:textId="77777777" w:rsidR="005428A7" w:rsidRPr="00374C60" w:rsidRDefault="005428A7" w:rsidP="005428A7">
            <w:pPr>
              <w:numPr>
                <w:ilvl w:val="0"/>
                <w:numId w:val="18"/>
              </w:numPr>
              <w:rPr>
                <w:rFonts w:eastAsia="Yu Mincho"/>
                <w:lang w:eastAsia="ja-JP"/>
              </w:rPr>
            </w:pPr>
            <w:r w:rsidRPr="00374C60">
              <w:rPr>
                <w:rFonts w:eastAsia="Yu Mincho"/>
                <w:lang w:eastAsia="ja-JP"/>
              </w:rPr>
              <w:t>Note3: The narrow and wide beam terminology is for SI discussion only and have no specification impact</w:t>
            </w:r>
          </w:p>
          <w:p w14:paraId="549F01ED" w14:textId="77777777" w:rsidR="005428A7" w:rsidRPr="00374C60" w:rsidRDefault="005428A7" w:rsidP="005428A7">
            <w:pPr>
              <w:rPr>
                <w:rFonts w:eastAsia="Yu Mincho"/>
                <w:u w:val="single"/>
                <w:lang w:eastAsia="ja-JP"/>
              </w:rPr>
            </w:pPr>
            <w:r w:rsidRPr="00374C60">
              <w:rPr>
                <w:rFonts w:eastAsia="Yu Mincho"/>
                <w:u w:val="single"/>
                <w:lang w:eastAsia="ja-JP"/>
              </w:rPr>
              <w:t>Conclusion</w:t>
            </w:r>
          </w:p>
          <w:p w14:paraId="7319C7BF" w14:textId="77777777" w:rsidR="005428A7" w:rsidRPr="00374C60" w:rsidRDefault="005428A7" w:rsidP="005428A7">
            <w:pPr>
              <w:rPr>
                <w:rFonts w:eastAsia="Yu Mincho"/>
                <w:lang w:eastAsia="ja-JP"/>
              </w:rPr>
            </w:pPr>
            <w:r w:rsidRPr="00374C60">
              <w:rPr>
                <w:rFonts w:eastAsia="Yu Mincho"/>
                <w:lang w:eastAsia="ja-JP"/>
              </w:rPr>
              <w:t>Regarding the sub use case BM-Case2, further study the following alternatives of measurement results for AI/ML input (for each past measurement instance):</w:t>
            </w:r>
          </w:p>
          <w:p w14:paraId="3F10E4BF" w14:textId="77777777" w:rsidR="005428A7" w:rsidRPr="00374C60" w:rsidRDefault="005428A7" w:rsidP="005428A7">
            <w:pPr>
              <w:numPr>
                <w:ilvl w:val="0"/>
                <w:numId w:val="19"/>
              </w:numPr>
              <w:rPr>
                <w:rFonts w:eastAsia="Yu Mincho"/>
                <w:lang w:eastAsia="ja-JP"/>
              </w:rPr>
            </w:pPr>
            <w:r w:rsidRPr="00374C60">
              <w:rPr>
                <w:rFonts w:eastAsia="Yu Mincho"/>
                <w:lang w:eastAsia="ja-JP"/>
              </w:rPr>
              <w:lastRenderedPageBreak/>
              <w:t>Alt.1: Only L1-RSRP measurement based on Set B</w:t>
            </w:r>
          </w:p>
          <w:p w14:paraId="06243EB2" w14:textId="77777777" w:rsidR="005428A7" w:rsidRPr="00374C60" w:rsidRDefault="005428A7" w:rsidP="005428A7">
            <w:pPr>
              <w:numPr>
                <w:ilvl w:val="0"/>
                <w:numId w:val="19"/>
              </w:numPr>
              <w:rPr>
                <w:rFonts w:eastAsia="Yu Mincho"/>
                <w:lang w:eastAsia="ja-JP"/>
              </w:rPr>
            </w:pPr>
            <w:r w:rsidRPr="00374C60">
              <w:rPr>
                <w:rFonts w:eastAsia="Yu Mincho"/>
                <w:lang w:eastAsia="ja-JP"/>
              </w:rPr>
              <w:t>Alt 2: L1-RSRP measurement based on Set B and assistance information</w:t>
            </w:r>
          </w:p>
          <w:p w14:paraId="3785D4D5" w14:textId="77777777" w:rsidR="005428A7" w:rsidRPr="00374C60" w:rsidRDefault="005428A7" w:rsidP="005428A7">
            <w:pPr>
              <w:numPr>
                <w:ilvl w:val="1"/>
                <w:numId w:val="19"/>
              </w:numPr>
              <w:rPr>
                <w:rFonts w:eastAsia="Yu Mincho"/>
                <w:lang w:val="en-US" w:eastAsia="ja-JP"/>
              </w:rPr>
            </w:pPr>
            <w:r w:rsidRPr="00374C60">
              <w:rPr>
                <w:rFonts w:eastAsia="Yu Mincho"/>
                <w:lang w:eastAsia="ja-JP"/>
              </w:rPr>
              <w:t>FFS: Assistance information. The following were mentioned by companies in the discussion:, Tx and/or Rx beam angle, position information, UE direction information, positioning-related measurement (such as Multi-RTT), expected Tx and/or Rx beam/occasion for the prediction (e.g., expected Tx and/or Rx beam angle for the prediction, expected occasions of the prediction), Tx and/or Rx beam shape information (e.g., Tx and/or Rx beam pattern, Tx and/or Rx beam boresight directions (azimuth and elevation), 3dB beamwidth, etc.) , increase ratio of L1-RSRP for best N beams, UE orientation information</w:t>
            </w:r>
          </w:p>
          <w:p w14:paraId="2442C2A0" w14:textId="77777777" w:rsidR="005428A7" w:rsidRPr="00374C60" w:rsidRDefault="005428A7" w:rsidP="005428A7">
            <w:pPr>
              <w:numPr>
                <w:ilvl w:val="2"/>
                <w:numId w:val="19"/>
              </w:numPr>
              <w:rPr>
                <w:rFonts w:eastAsia="Yu Mincho"/>
                <w:lang w:eastAsia="ja-JP"/>
              </w:rPr>
            </w:pPr>
            <w:r w:rsidRPr="00374C60">
              <w:rPr>
                <w:rFonts w:eastAsia="Yu Mincho"/>
                <w:lang w:eastAsia="ja-JP"/>
              </w:rPr>
              <w:t>Note: The provision of assistance information may be infeasible due to the concern of disclosing proprietary information to the other side.</w:t>
            </w:r>
          </w:p>
          <w:p w14:paraId="30314666" w14:textId="77777777" w:rsidR="005428A7" w:rsidRPr="00374C60" w:rsidRDefault="005428A7" w:rsidP="005428A7">
            <w:pPr>
              <w:numPr>
                <w:ilvl w:val="0"/>
                <w:numId w:val="19"/>
              </w:numPr>
              <w:rPr>
                <w:rFonts w:eastAsia="Yu Mincho"/>
                <w:lang w:eastAsia="ja-JP"/>
              </w:rPr>
            </w:pPr>
            <w:r w:rsidRPr="00374C60">
              <w:rPr>
                <w:rFonts w:eastAsia="Yu Mincho"/>
                <w:lang w:eastAsia="ja-JP"/>
              </w:rPr>
              <w:t>Alt.3: L1-RSRP measurement based on Set B and the corresponding DL Tx and/or Rx beam ID</w:t>
            </w:r>
          </w:p>
          <w:p w14:paraId="6D667B76" w14:textId="77777777" w:rsidR="005428A7" w:rsidRPr="00374C60" w:rsidRDefault="005428A7" w:rsidP="005428A7">
            <w:pPr>
              <w:numPr>
                <w:ilvl w:val="0"/>
                <w:numId w:val="19"/>
              </w:numPr>
              <w:rPr>
                <w:rFonts w:eastAsia="Yu Mincho"/>
                <w:lang w:eastAsia="ja-JP"/>
              </w:rPr>
            </w:pPr>
            <w:r w:rsidRPr="00374C60">
              <w:rPr>
                <w:rFonts w:eastAsia="Yu Mincho"/>
                <w:lang w:eastAsia="ja-JP"/>
              </w:rPr>
              <w:t>Note1: It is up to companies to provide other alternative(s) including the combination of some alternatives</w:t>
            </w:r>
          </w:p>
          <w:p w14:paraId="194A7655" w14:textId="3E0D8B2F" w:rsidR="005428A7" w:rsidRPr="005428A7" w:rsidRDefault="005428A7" w:rsidP="005428A7">
            <w:pPr>
              <w:numPr>
                <w:ilvl w:val="0"/>
                <w:numId w:val="19"/>
              </w:numPr>
              <w:rPr>
                <w:rFonts w:eastAsia="Yu Mincho"/>
                <w:lang w:eastAsia="ja-JP"/>
              </w:rPr>
            </w:pPr>
            <w:r w:rsidRPr="00374C60">
              <w:rPr>
                <w:rFonts w:eastAsia="Yu Mincho"/>
                <w:lang w:eastAsia="ja-JP"/>
              </w:rPr>
              <w:t>Note2: All the inputs are “nominal” and only for discussion purpose.</w:t>
            </w:r>
          </w:p>
          <w:p w14:paraId="0691CBCA" w14:textId="72EA1592" w:rsidR="005428A7" w:rsidRDefault="005428A7" w:rsidP="0015334E">
            <w:pPr>
              <w:jc w:val="both"/>
              <w:rPr>
                <w:bCs/>
                <w:sz w:val="21"/>
                <w:szCs w:val="21"/>
                <w:lang w:val="en-US"/>
              </w:rPr>
            </w:pPr>
          </w:p>
        </w:tc>
      </w:tr>
    </w:tbl>
    <w:p w14:paraId="72CBC18A" w14:textId="77777777" w:rsidR="005428A7" w:rsidRPr="00BE6DA3" w:rsidRDefault="005428A7" w:rsidP="0015334E">
      <w:pPr>
        <w:jc w:val="both"/>
        <w:rPr>
          <w:bCs/>
          <w:sz w:val="21"/>
          <w:szCs w:val="21"/>
          <w:lang w:val="en-US"/>
        </w:rPr>
      </w:pPr>
    </w:p>
    <w:p w14:paraId="0896B3B1" w14:textId="18DB7B58" w:rsidR="00DD2328" w:rsidRPr="002429C8" w:rsidRDefault="00DD2328" w:rsidP="00DD2328">
      <w:pPr>
        <w:pStyle w:val="Heading1"/>
      </w:pPr>
      <w:r w:rsidRPr="002429C8">
        <w:t>Discussio</w:t>
      </w:r>
      <w:r w:rsidR="00EC17BD">
        <w:t>n</w:t>
      </w:r>
    </w:p>
    <w:p w14:paraId="22025084" w14:textId="77777777" w:rsidR="00202530" w:rsidRDefault="00202530" w:rsidP="005B7D7A">
      <w:pPr>
        <w:jc w:val="both"/>
        <w:rPr>
          <w:lang w:eastAsia="x-none"/>
        </w:rPr>
      </w:pPr>
    </w:p>
    <w:p w14:paraId="4228BBEF" w14:textId="00DF24E6" w:rsidR="00202530" w:rsidRDefault="007F25AA" w:rsidP="005B7D7A">
      <w:pPr>
        <w:jc w:val="both"/>
        <w:rPr>
          <w:lang w:eastAsia="x-none"/>
        </w:rPr>
      </w:pPr>
      <w:r>
        <w:rPr>
          <w:lang w:eastAsia="x-none"/>
        </w:rPr>
        <w:t xml:space="preserve">The two use cases </w:t>
      </w:r>
      <w:r w:rsidR="00202530">
        <w:rPr>
          <w:lang w:eastAsia="x-none"/>
        </w:rPr>
        <w:t xml:space="preserve">for AI/ML based beam management </w:t>
      </w:r>
      <w:r>
        <w:rPr>
          <w:lang w:eastAsia="x-none"/>
        </w:rPr>
        <w:t xml:space="preserve">that are under consideration </w:t>
      </w:r>
      <w:r w:rsidR="00202530">
        <w:rPr>
          <w:lang w:eastAsia="x-none"/>
        </w:rPr>
        <w:t xml:space="preserve">in RAN1 </w:t>
      </w:r>
      <w:r>
        <w:rPr>
          <w:lang w:eastAsia="x-none"/>
        </w:rPr>
        <w:t>are spatial domain and temporal domain beam prediction</w:t>
      </w:r>
      <w:r w:rsidR="00DE36FC">
        <w:rPr>
          <w:lang w:eastAsia="x-none"/>
        </w:rPr>
        <w:t>. B</w:t>
      </w:r>
      <w:r w:rsidR="00202530">
        <w:rPr>
          <w:lang w:eastAsia="x-none"/>
        </w:rPr>
        <w:t xml:space="preserve">eam prediction can be </w:t>
      </w:r>
      <w:r w:rsidR="00DE36FC">
        <w:rPr>
          <w:lang w:eastAsia="x-none"/>
        </w:rPr>
        <w:t>made for</w:t>
      </w:r>
      <w:r w:rsidR="00202530">
        <w:rPr>
          <w:lang w:eastAsia="x-none"/>
        </w:rPr>
        <w:t xml:space="preserve"> Set A of beams based on measurement results for Set B of beams</w:t>
      </w:r>
      <w:r w:rsidR="00DE36FC">
        <w:rPr>
          <w:lang w:eastAsia="x-none"/>
        </w:rPr>
        <w:t>; in temporal prediction more than one historic measurement of Set B are taken.</w:t>
      </w:r>
    </w:p>
    <w:p w14:paraId="495D4764" w14:textId="77777777" w:rsidR="005B7D7A" w:rsidRDefault="005B7D7A" w:rsidP="005B7D7A">
      <w:pPr>
        <w:jc w:val="both"/>
        <w:rPr>
          <w:lang w:eastAsia="x-none"/>
        </w:rPr>
      </w:pPr>
    </w:p>
    <w:p w14:paraId="6A51CE66" w14:textId="77777777" w:rsidR="00612DC0" w:rsidRDefault="005B7D7A" w:rsidP="005B7D7A">
      <w:pPr>
        <w:jc w:val="both"/>
        <w:rPr>
          <w:lang w:eastAsia="x-none"/>
        </w:rPr>
      </w:pPr>
      <w:r>
        <w:rPr>
          <w:lang w:eastAsia="x-none"/>
        </w:rPr>
        <w:t xml:space="preserve">The two </w:t>
      </w:r>
      <w:r w:rsidR="00DE36FC">
        <w:rPr>
          <w:lang w:eastAsia="x-none"/>
        </w:rPr>
        <w:t xml:space="preserve">options </w:t>
      </w:r>
      <w:r>
        <w:rPr>
          <w:lang w:eastAsia="x-none"/>
        </w:rPr>
        <w:t xml:space="preserve">for </w:t>
      </w:r>
      <w:r w:rsidR="00DE36FC">
        <w:rPr>
          <w:lang w:eastAsia="x-none"/>
        </w:rPr>
        <w:t>determining the relationship between</w:t>
      </w:r>
      <w:r>
        <w:rPr>
          <w:lang w:eastAsia="x-none"/>
        </w:rPr>
        <w:t xml:space="preserve"> </w:t>
      </w:r>
      <w:r w:rsidR="00DE36FC">
        <w:rPr>
          <w:lang w:eastAsia="x-none"/>
        </w:rPr>
        <w:t>S</w:t>
      </w:r>
      <w:r>
        <w:rPr>
          <w:lang w:eastAsia="x-none"/>
        </w:rPr>
        <w:t xml:space="preserve">et A and </w:t>
      </w:r>
      <w:r w:rsidR="00DE36FC">
        <w:rPr>
          <w:lang w:eastAsia="x-none"/>
        </w:rPr>
        <w:t xml:space="preserve">Set </w:t>
      </w:r>
      <w:r>
        <w:rPr>
          <w:lang w:eastAsia="x-none"/>
        </w:rPr>
        <w:t xml:space="preserve">B are: </w:t>
      </w:r>
    </w:p>
    <w:p w14:paraId="31147705" w14:textId="77777777" w:rsidR="00612DC0" w:rsidRDefault="005B7D7A" w:rsidP="00612DC0">
      <w:pPr>
        <w:pStyle w:val="ListParagraph"/>
        <w:numPr>
          <w:ilvl w:val="0"/>
          <w:numId w:val="20"/>
        </w:numPr>
        <w:ind w:leftChars="0"/>
        <w:jc w:val="both"/>
        <w:rPr>
          <w:lang w:eastAsia="x-none"/>
        </w:rPr>
      </w:pPr>
      <w:r>
        <w:rPr>
          <w:lang w:eastAsia="x-none"/>
        </w:rPr>
        <w:t xml:space="preserve">Set B </w:t>
      </w:r>
      <w:r w:rsidR="00E44C46">
        <w:rPr>
          <w:lang w:eastAsia="x-none"/>
        </w:rPr>
        <w:t xml:space="preserve">is </w:t>
      </w:r>
      <w:r>
        <w:rPr>
          <w:lang w:eastAsia="x-none"/>
        </w:rPr>
        <w:t xml:space="preserve">a subset of Set A, or </w:t>
      </w:r>
    </w:p>
    <w:p w14:paraId="5DC2505B" w14:textId="1FEE9480" w:rsidR="00612DC0" w:rsidRDefault="00DE36FC" w:rsidP="00612DC0">
      <w:pPr>
        <w:pStyle w:val="ListParagraph"/>
        <w:numPr>
          <w:ilvl w:val="0"/>
          <w:numId w:val="20"/>
        </w:numPr>
        <w:ind w:leftChars="0"/>
        <w:jc w:val="both"/>
        <w:rPr>
          <w:lang w:eastAsia="x-none"/>
        </w:rPr>
      </w:pPr>
      <w:r>
        <w:rPr>
          <w:lang w:eastAsia="x-none"/>
        </w:rPr>
        <w:t xml:space="preserve">Set A and Set B are </w:t>
      </w:r>
      <w:r w:rsidR="005B7D7A">
        <w:rPr>
          <w:lang w:eastAsia="x-none"/>
        </w:rPr>
        <w:t>different</w:t>
      </w:r>
      <w:r>
        <w:rPr>
          <w:lang w:eastAsia="x-none"/>
        </w:rPr>
        <w:t xml:space="preserve">. </w:t>
      </w:r>
    </w:p>
    <w:p w14:paraId="00CC51DB" w14:textId="77777777" w:rsidR="00612DC0" w:rsidRDefault="00612DC0" w:rsidP="00612DC0">
      <w:pPr>
        <w:jc w:val="both"/>
        <w:rPr>
          <w:lang w:eastAsia="x-none"/>
        </w:rPr>
      </w:pPr>
    </w:p>
    <w:p w14:paraId="1ABBDBCA" w14:textId="35E14CCC" w:rsidR="00E83CCF" w:rsidRDefault="00DE36FC" w:rsidP="00612DC0">
      <w:pPr>
        <w:jc w:val="both"/>
        <w:rPr>
          <w:lang w:eastAsia="x-none"/>
        </w:rPr>
      </w:pPr>
      <w:r>
        <w:rPr>
          <w:lang w:eastAsia="x-none"/>
        </w:rPr>
        <w:t xml:space="preserve">A sample use case for </w:t>
      </w:r>
      <w:r w:rsidR="00422D38">
        <w:rPr>
          <w:lang w:eastAsia="x-none"/>
        </w:rPr>
        <w:t>o</w:t>
      </w:r>
      <w:r>
        <w:rPr>
          <w:lang w:eastAsia="x-none"/>
        </w:rPr>
        <w:t xml:space="preserve">ption 1 is determining the best K CSI-RS beams using measurements </w:t>
      </w:r>
      <w:r w:rsidR="00563A26">
        <w:rPr>
          <w:lang w:eastAsia="x-none"/>
        </w:rPr>
        <w:t xml:space="preserve">of a subset of the beams. A sample use case for </w:t>
      </w:r>
      <w:r w:rsidR="00422D38">
        <w:rPr>
          <w:lang w:eastAsia="x-none"/>
        </w:rPr>
        <w:t>o</w:t>
      </w:r>
      <w:r w:rsidR="00563A26">
        <w:rPr>
          <w:lang w:eastAsia="x-none"/>
        </w:rPr>
        <w:t>ption 2 is determining the best CSI-RS narrow beam</w:t>
      </w:r>
      <w:r w:rsidR="00612DC0">
        <w:rPr>
          <w:lang w:eastAsia="x-none"/>
        </w:rPr>
        <w:t>s</w:t>
      </w:r>
      <w:r w:rsidR="00563A26">
        <w:rPr>
          <w:lang w:eastAsia="x-none"/>
        </w:rPr>
        <w:t xml:space="preserve"> from a set of wide SSB beam measurements. </w:t>
      </w:r>
      <w:r w:rsidR="005B7D7A">
        <w:rPr>
          <w:lang w:eastAsia="x-none"/>
        </w:rPr>
        <w:t xml:space="preserve">We think </w:t>
      </w:r>
      <w:r w:rsidR="00741839">
        <w:rPr>
          <w:lang w:eastAsia="x-none"/>
        </w:rPr>
        <w:t xml:space="preserve">both options can be useful in different scenarios depending on the prediction performance. </w:t>
      </w:r>
      <w:r w:rsidR="00E44C46">
        <w:rPr>
          <w:lang w:eastAsia="x-none"/>
        </w:rPr>
        <w:t>For example, if best CSI-RS beam(s) can be predicted from SSB beams</w:t>
      </w:r>
      <w:r w:rsidR="00422D38">
        <w:rPr>
          <w:lang w:eastAsia="x-none"/>
        </w:rPr>
        <w:t xml:space="preserve"> with good accuracy</w:t>
      </w:r>
      <w:r w:rsidR="00E44C46">
        <w:rPr>
          <w:lang w:eastAsia="x-none"/>
        </w:rPr>
        <w:t xml:space="preserve">, </w:t>
      </w:r>
      <w:r w:rsidR="00422D38">
        <w:rPr>
          <w:lang w:eastAsia="x-none"/>
        </w:rPr>
        <w:t xml:space="preserve">significant </w:t>
      </w:r>
      <w:r w:rsidR="00E44C46">
        <w:rPr>
          <w:lang w:eastAsia="x-none"/>
        </w:rPr>
        <w:t xml:space="preserve">resource overhead reduction </w:t>
      </w:r>
      <w:r w:rsidR="00422D38">
        <w:rPr>
          <w:lang w:eastAsia="x-none"/>
        </w:rPr>
        <w:t xml:space="preserve">may be realized </w:t>
      </w:r>
      <w:r w:rsidR="00E44C46">
        <w:rPr>
          <w:lang w:eastAsia="x-none"/>
        </w:rPr>
        <w:t>as the gNB may not need to transmit CSI-RS</w:t>
      </w:r>
      <w:r w:rsidR="00422D38">
        <w:rPr>
          <w:lang w:eastAsia="x-none"/>
        </w:rPr>
        <w:t xml:space="preserve"> or the CSI-RS </w:t>
      </w:r>
      <w:r w:rsidR="00612DC0">
        <w:rPr>
          <w:lang w:eastAsia="x-none"/>
        </w:rPr>
        <w:t xml:space="preserve">do not </w:t>
      </w:r>
      <w:r w:rsidR="00422D38">
        <w:rPr>
          <w:lang w:eastAsia="x-none"/>
        </w:rPr>
        <w:t xml:space="preserve">need </w:t>
      </w:r>
      <w:r w:rsidR="00612DC0">
        <w:rPr>
          <w:lang w:eastAsia="x-none"/>
        </w:rPr>
        <w:t xml:space="preserve">to </w:t>
      </w:r>
      <w:r w:rsidR="00422D38">
        <w:rPr>
          <w:lang w:eastAsia="x-none"/>
        </w:rPr>
        <w:t>be measured at the UE</w:t>
      </w:r>
      <w:r w:rsidR="00E44C46">
        <w:rPr>
          <w:lang w:eastAsia="x-none"/>
        </w:rPr>
        <w:t xml:space="preserve">. On the other hand, the CSI-RS resource overhead can still be reduced with option 1 since a small number of beams </w:t>
      </w:r>
      <w:r w:rsidR="00612DC0">
        <w:rPr>
          <w:lang w:eastAsia="x-none"/>
        </w:rPr>
        <w:t xml:space="preserve">can be </w:t>
      </w:r>
      <w:r w:rsidR="00E44C46">
        <w:rPr>
          <w:lang w:eastAsia="x-none"/>
        </w:rPr>
        <w:t xml:space="preserve">transmitted </w:t>
      </w:r>
      <w:r w:rsidR="00612DC0">
        <w:rPr>
          <w:lang w:eastAsia="x-none"/>
        </w:rPr>
        <w:t>and/</w:t>
      </w:r>
      <w:r w:rsidR="00422D38">
        <w:rPr>
          <w:lang w:eastAsia="x-none"/>
        </w:rPr>
        <w:t xml:space="preserve">or </w:t>
      </w:r>
      <w:r w:rsidR="00E44C46">
        <w:rPr>
          <w:lang w:eastAsia="x-none"/>
        </w:rPr>
        <w:t xml:space="preserve">measured </w:t>
      </w:r>
      <w:r w:rsidR="00422D38">
        <w:rPr>
          <w:lang w:eastAsia="x-none"/>
        </w:rPr>
        <w:t>at</w:t>
      </w:r>
      <w:r w:rsidR="00E44C46">
        <w:rPr>
          <w:lang w:eastAsia="x-none"/>
        </w:rPr>
        <w:t xml:space="preserve"> the UE. </w:t>
      </w:r>
      <w:r w:rsidR="00E83CCF">
        <w:rPr>
          <w:lang w:eastAsia="x-none"/>
        </w:rPr>
        <w:t xml:space="preserve"> </w:t>
      </w:r>
      <w:r w:rsidR="00422D38">
        <w:rPr>
          <w:lang w:eastAsia="x-none"/>
        </w:rPr>
        <w:t>One point to consider when comparing the two options is their performance with temporal beam predictio</w:t>
      </w:r>
      <w:r w:rsidR="00907A13">
        <w:rPr>
          <w:lang w:eastAsia="x-none"/>
        </w:rPr>
        <w:t>n. When</w:t>
      </w:r>
      <w:r w:rsidR="00E83CCF">
        <w:rPr>
          <w:lang w:eastAsia="x-none"/>
        </w:rPr>
        <w:t xml:space="preserve"> temporal </w:t>
      </w:r>
      <w:r w:rsidR="00907A13">
        <w:rPr>
          <w:lang w:eastAsia="x-none"/>
        </w:rPr>
        <w:t xml:space="preserve">and spatial </w:t>
      </w:r>
      <w:r w:rsidR="00E83CCF">
        <w:rPr>
          <w:lang w:eastAsia="x-none"/>
        </w:rPr>
        <w:t xml:space="preserve">prediction </w:t>
      </w:r>
      <w:r w:rsidR="00907A13">
        <w:rPr>
          <w:lang w:eastAsia="x-none"/>
        </w:rPr>
        <w:t>are performed together</w:t>
      </w:r>
      <w:r w:rsidR="00E83CCF">
        <w:rPr>
          <w:lang w:eastAsia="x-none"/>
        </w:rPr>
        <w:t xml:space="preserve">, </w:t>
      </w:r>
      <w:r w:rsidR="00907A13">
        <w:rPr>
          <w:lang w:eastAsia="x-none"/>
        </w:rPr>
        <w:t xml:space="preserve">the performance gap between the two options should be investigated. </w:t>
      </w:r>
    </w:p>
    <w:p w14:paraId="3818D5EC" w14:textId="77777777" w:rsidR="00E83CCF" w:rsidRDefault="00E83CCF" w:rsidP="005B7D7A">
      <w:pPr>
        <w:jc w:val="both"/>
        <w:rPr>
          <w:lang w:eastAsia="x-none"/>
        </w:rPr>
      </w:pPr>
    </w:p>
    <w:p w14:paraId="6186E4F2" w14:textId="08D6A325" w:rsidR="00907A13" w:rsidRPr="00A2444E" w:rsidRDefault="00907A13" w:rsidP="00907A13">
      <w:pPr>
        <w:jc w:val="both"/>
        <w:rPr>
          <w:lang w:eastAsia="x-none"/>
        </w:rPr>
      </w:pPr>
      <w:r>
        <w:rPr>
          <w:lang w:eastAsia="x-none"/>
        </w:rPr>
        <w:t>To conclude, we think b</w:t>
      </w:r>
      <w:r w:rsidR="00E83CCF">
        <w:rPr>
          <w:lang w:eastAsia="x-none"/>
        </w:rPr>
        <w:t xml:space="preserve">oth options can be useful in different scenarios </w:t>
      </w:r>
      <w:r>
        <w:rPr>
          <w:lang w:eastAsia="x-none"/>
        </w:rPr>
        <w:t xml:space="preserve">and can </w:t>
      </w:r>
      <w:r w:rsidR="00E83CCF">
        <w:rPr>
          <w:lang w:eastAsia="x-none"/>
        </w:rPr>
        <w:t>provid</w:t>
      </w:r>
      <w:r>
        <w:rPr>
          <w:lang w:eastAsia="x-none"/>
        </w:rPr>
        <w:t>e</w:t>
      </w:r>
      <w:r w:rsidR="00E83CCF">
        <w:rPr>
          <w:lang w:eastAsia="x-none"/>
        </w:rPr>
        <w:t xml:space="preserve"> varying trade-off between resource overhead, complexity, and prediction accuracy.  </w:t>
      </w:r>
      <w:r>
        <w:rPr>
          <w:lang w:eastAsia="x-none"/>
        </w:rPr>
        <w:t xml:space="preserve">If the AI/ML based beam management framework is designed in a flexible way, the gNB should be able to configure one or the other option. </w:t>
      </w:r>
    </w:p>
    <w:p w14:paraId="5A998E7A" w14:textId="77777777" w:rsidR="007F25AA" w:rsidRDefault="007F25AA" w:rsidP="00DD2328">
      <w:pPr>
        <w:jc w:val="both"/>
        <w:rPr>
          <w:lang w:eastAsia="x-none"/>
        </w:rPr>
      </w:pPr>
    </w:p>
    <w:p w14:paraId="1EB36541" w14:textId="32B0E851" w:rsidR="003D4C52" w:rsidRDefault="00907A13" w:rsidP="00DD2328">
      <w:pPr>
        <w:jc w:val="both"/>
        <w:rPr>
          <w:b/>
          <w:bCs/>
          <w:lang w:eastAsia="x-none"/>
        </w:rPr>
      </w:pPr>
      <w:r w:rsidRPr="00907A13">
        <w:rPr>
          <w:b/>
          <w:bCs/>
          <w:lang w:eastAsia="x-none"/>
        </w:rPr>
        <w:t xml:space="preserve">Proposal 1: </w:t>
      </w:r>
      <w:r w:rsidR="00EE58D9">
        <w:rPr>
          <w:b/>
          <w:bCs/>
          <w:lang w:eastAsia="x-none"/>
        </w:rPr>
        <w:t xml:space="preserve"> Both of the following use cases </w:t>
      </w:r>
      <w:r w:rsidR="00EE58D9" w:rsidRPr="00907A13">
        <w:rPr>
          <w:b/>
          <w:bCs/>
          <w:lang w:eastAsia="x-none"/>
        </w:rPr>
        <w:t>should be considered for the AI/ML based beam management framework</w:t>
      </w:r>
      <w:r w:rsidR="00EE58D9">
        <w:rPr>
          <w:b/>
          <w:bCs/>
          <w:lang w:eastAsia="x-none"/>
        </w:rPr>
        <w:t xml:space="preserve">: </w:t>
      </w:r>
      <w:r w:rsidR="00612DC0">
        <w:rPr>
          <w:b/>
          <w:bCs/>
          <w:lang w:eastAsia="x-none"/>
        </w:rPr>
        <w:t>“</w:t>
      </w:r>
      <w:r w:rsidRPr="00907A13">
        <w:rPr>
          <w:b/>
          <w:bCs/>
          <w:lang w:eastAsia="x-none"/>
        </w:rPr>
        <w:t>Set B is a subset of Set A</w:t>
      </w:r>
      <w:r w:rsidR="00612DC0">
        <w:rPr>
          <w:b/>
          <w:bCs/>
          <w:lang w:eastAsia="x-none"/>
        </w:rPr>
        <w:t>”,</w:t>
      </w:r>
      <w:r w:rsidRPr="00907A13">
        <w:rPr>
          <w:b/>
          <w:bCs/>
          <w:lang w:eastAsia="x-none"/>
        </w:rPr>
        <w:t xml:space="preserve"> and </w:t>
      </w:r>
      <w:r w:rsidR="00612DC0">
        <w:rPr>
          <w:b/>
          <w:bCs/>
          <w:lang w:eastAsia="x-none"/>
        </w:rPr>
        <w:t>“</w:t>
      </w:r>
      <w:r w:rsidRPr="00907A13">
        <w:rPr>
          <w:b/>
          <w:bCs/>
          <w:lang w:eastAsia="x-none"/>
        </w:rPr>
        <w:t>Set A and Set B are different</w:t>
      </w:r>
      <w:r w:rsidR="00612DC0">
        <w:rPr>
          <w:b/>
          <w:bCs/>
          <w:lang w:eastAsia="x-none"/>
        </w:rPr>
        <w:t>”</w:t>
      </w:r>
      <w:r w:rsidR="0085421F">
        <w:rPr>
          <w:b/>
          <w:bCs/>
          <w:lang w:eastAsia="x-none"/>
        </w:rPr>
        <w:t>.</w:t>
      </w:r>
    </w:p>
    <w:p w14:paraId="06B03F27" w14:textId="327375FD" w:rsidR="0085421F" w:rsidRDefault="0085421F" w:rsidP="00DD2328">
      <w:pPr>
        <w:jc w:val="both"/>
        <w:rPr>
          <w:b/>
          <w:bCs/>
          <w:lang w:eastAsia="x-none"/>
        </w:rPr>
      </w:pPr>
    </w:p>
    <w:p w14:paraId="128234F1" w14:textId="0F06D275" w:rsidR="0085421F" w:rsidRPr="0085421F" w:rsidRDefault="0085421F" w:rsidP="00DD2328">
      <w:pPr>
        <w:jc w:val="both"/>
        <w:rPr>
          <w:lang w:eastAsia="x-none"/>
        </w:rPr>
      </w:pPr>
      <w:r w:rsidRPr="0085421F">
        <w:rPr>
          <w:lang w:eastAsia="x-none"/>
        </w:rPr>
        <w:t xml:space="preserve">In [2], it is shown that </w:t>
      </w:r>
      <w:r>
        <w:rPr>
          <w:lang w:eastAsia="x-none"/>
        </w:rPr>
        <w:t xml:space="preserve">the accuracy of predicting the best K beams (e.g., K = 4) in the spatial domain is much higher than the accuracy of predicting the best beam. So, a two-step beam management framework is proposed where conventional beam management </w:t>
      </w:r>
      <w:r w:rsidR="00294E4D">
        <w:rPr>
          <w:lang w:eastAsia="x-none"/>
        </w:rPr>
        <w:t xml:space="preserve">is </w:t>
      </w:r>
      <w:r>
        <w:rPr>
          <w:lang w:eastAsia="x-none"/>
        </w:rPr>
        <w:t xml:space="preserve">used to determine the best beam out of the K best beams predicted by </w:t>
      </w:r>
      <w:r>
        <w:rPr>
          <w:lang w:eastAsia="x-none"/>
        </w:rPr>
        <w:lastRenderedPageBreak/>
        <w:t>the AI/ML model. The same approach can be used for temporal beam prediction</w:t>
      </w:r>
      <w:r w:rsidR="00277EA3">
        <w:rPr>
          <w:lang w:eastAsia="x-none"/>
        </w:rPr>
        <w:t>. In temporal beam prediction, since historic measurements are used to predict the future beams, a time window should be defined in which the respective measurements are taken.</w:t>
      </w:r>
      <w:r w:rsidR="00EE60BC">
        <w:rPr>
          <w:lang w:eastAsia="x-none"/>
        </w:rPr>
        <w:t xml:space="preserve"> This approach is illustrated in diagram in </w:t>
      </w:r>
      <w:r w:rsidR="004737F6">
        <w:rPr>
          <w:lang w:eastAsia="x-none"/>
        </w:rPr>
        <w:fldChar w:fldCharType="begin"/>
      </w:r>
      <w:r w:rsidR="004737F6">
        <w:rPr>
          <w:lang w:eastAsia="x-none"/>
        </w:rPr>
        <w:instrText xml:space="preserve"> REF _Ref110935440 \h  \* MERGEFORMAT </w:instrText>
      </w:r>
      <w:r w:rsidR="004737F6">
        <w:rPr>
          <w:lang w:eastAsia="x-none"/>
        </w:rPr>
      </w:r>
      <w:r w:rsidR="004737F6">
        <w:rPr>
          <w:lang w:eastAsia="x-none"/>
        </w:rPr>
        <w:fldChar w:fldCharType="separate"/>
      </w:r>
      <w:r w:rsidR="004737F6" w:rsidRPr="004737F6">
        <w:rPr>
          <w:lang w:eastAsia="x-none"/>
        </w:rPr>
        <w:t>Figure 1</w:t>
      </w:r>
      <w:r w:rsidR="004737F6">
        <w:rPr>
          <w:lang w:eastAsia="x-none"/>
        </w:rPr>
        <w:fldChar w:fldCharType="end"/>
      </w:r>
      <w:r w:rsidR="00294E4D">
        <w:rPr>
          <w:lang w:eastAsia="x-none"/>
        </w:rPr>
        <w:t xml:space="preserve"> (the number of measurements and predictions are for illustration purposes only)</w:t>
      </w:r>
      <w:r w:rsidR="004737F6">
        <w:rPr>
          <w:lang w:eastAsia="x-none"/>
        </w:rPr>
        <w:t>.</w:t>
      </w:r>
    </w:p>
    <w:p w14:paraId="327699EF" w14:textId="0AFC213F" w:rsidR="003D4C52" w:rsidRDefault="003D4C52" w:rsidP="00AB6FDA">
      <w:pPr>
        <w:jc w:val="both"/>
        <w:rPr>
          <w:lang w:eastAsia="x-none"/>
        </w:rPr>
      </w:pPr>
    </w:p>
    <w:p w14:paraId="2EABDC2B" w14:textId="77777777" w:rsidR="00EE60BC" w:rsidRDefault="00EE60BC" w:rsidP="00EE60BC">
      <w:pPr>
        <w:keepNext/>
        <w:jc w:val="both"/>
      </w:pPr>
      <w:r w:rsidRPr="00EE60BC">
        <w:rPr>
          <w:noProof/>
          <w:lang w:eastAsia="x-none"/>
        </w:rPr>
        <w:drawing>
          <wp:inline distT="0" distB="0" distL="0" distR="0" wp14:anchorId="49F6C06A" wp14:editId="106961CB">
            <wp:extent cx="5733288" cy="212140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3288" cy="2121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9422F1" w14:textId="54532C2B" w:rsidR="003D4C52" w:rsidRPr="00EE60BC" w:rsidRDefault="00EE60BC" w:rsidP="00EE60BC">
      <w:pPr>
        <w:pStyle w:val="Caption"/>
        <w:jc w:val="center"/>
        <w:rPr>
          <w:b w:val="0"/>
          <w:bCs w:val="0"/>
          <w:sz w:val="18"/>
          <w:szCs w:val="18"/>
          <w:lang w:eastAsia="x-none"/>
        </w:rPr>
      </w:pPr>
      <w:bookmarkStart w:id="3" w:name="_Ref110935440"/>
      <w:r w:rsidRPr="00EE60BC">
        <w:rPr>
          <w:b w:val="0"/>
          <w:bCs w:val="0"/>
          <w:sz w:val="18"/>
          <w:szCs w:val="18"/>
        </w:rPr>
        <w:t xml:space="preserve">Figure </w:t>
      </w:r>
      <w:r w:rsidRPr="00EE60BC">
        <w:rPr>
          <w:b w:val="0"/>
          <w:bCs w:val="0"/>
          <w:sz w:val="18"/>
          <w:szCs w:val="18"/>
        </w:rPr>
        <w:fldChar w:fldCharType="begin"/>
      </w:r>
      <w:r w:rsidRPr="00EE60BC">
        <w:rPr>
          <w:b w:val="0"/>
          <w:bCs w:val="0"/>
          <w:sz w:val="18"/>
          <w:szCs w:val="18"/>
        </w:rPr>
        <w:instrText xml:space="preserve"> SEQ Figure \* ARABIC </w:instrText>
      </w:r>
      <w:r w:rsidRPr="00EE60BC">
        <w:rPr>
          <w:b w:val="0"/>
          <w:bCs w:val="0"/>
          <w:sz w:val="18"/>
          <w:szCs w:val="18"/>
        </w:rPr>
        <w:fldChar w:fldCharType="separate"/>
      </w:r>
      <w:r w:rsidRPr="00EE60BC">
        <w:rPr>
          <w:b w:val="0"/>
          <w:bCs w:val="0"/>
          <w:noProof/>
          <w:sz w:val="18"/>
          <w:szCs w:val="18"/>
        </w:rPr>
        <w:t>1</w:t>
      </w:r>
      <w:r w:rsidRPr="00EE60BC">
        <w:rPr>
          <w:b w:val="0"/>
          <w:bCs w:val="0"/>
          <w:sz w:val="18"/>
          <w:szCs w:val="18"/>
        </w:rPr>
        <w:fldChar w:fldCharType="end"/>
      </w:r>
      <w:bookmarkEnd w:id="3"/>
      <w:r>
        <w:rPr>
          <w:b w:val="0"/>
          <w:bCs w:val="0"/>
          <w:sz w:val="18"/>
          <w:szCs w:val="18"/>
        </w:rPr>
        <w:t xml:space="preserve"> </w:t>
      </w:r>
      <w:r w:rsidRPr="00D54686">
        <w:rPr>
          <w:b w:val="0"/>
          <w:bCs w:val="0"/>
          <w:sz w:val="18"/>
          <w:szCs w:val="18"/>
        </w:rPr>
        <w:t>Two-step beam management</w:t>
      </w:r>
      <w:r>
        <w:rPr>
          <w:b w:val="0"/>
          <w:bCs w:val="0"/>
          <w:sz w:val="18"/>
          <w:szCs w:val="18"/>
        </w:rPr>
        <w:t xml:space="preserve"> example </w:t>
      </w:r>
      <w:r w:rsidR="00294E4D">
        <w:rPr>
          <w:b w:val="0"/>
          <w:bCs w:val="0"/>
          <w:sz w:val="18"/>
          <w:szCs w:val="18"/>
        </w:rPr>
        <w:t xml:space="preserve">with </w:t>
      </w:r>
      <w:r>
        <w:rPr>
          <w:b w:val="0"/>
          <w:bCs w:val="0"/>
          <w:sz w:val="18"/>
          <w:szCs w:val="18"/>
        </w:rPr>
        <w:t>temporal beam prediction</w:t>
      </w:r>
    </w:p>
    <w:p w14:paraId="54EE1799" w14:textId="77777777" w:rsidR="003D4C52" w:rsidRDefault="003D4C52" w:rsidP="00AB6FDA">
      <w:pPr>
        <w:jc w:val="both"/>
        <w:rPr>
          <w:lang w:eastAsia="x-none"/>
        </w:rPr>
      </w:pPr>
    </w:p>
    <w:p w14:paraId="7AADC05F" w14:textId="77777777" w:rsidR="00D0184D" w:rsidRDefault="00D0184D" w:rsidP="00AB6FDA">
      <w:pPr>
        <w:jc w:val="both"/>
        <w:rPr>
          <w:lang w:eastAsia="x-none"/>
        </w:rPr>
      </w:pPr>
    </w:p>
    <w:p w14:paraId="03F6641F" w14:textId="641BAB96" w:rsidR="00294E4D" w:rsidRDefault="00AB34B6" w:rsidP="00AB6FDA">
      <w:pPr>
        <w:jc w:val="both"/>
        <w:rPr>
          <w:lang w:eastAsia="x-none"/>
        </w:rPr>
      </w:pPr>
      <w:r>
        <w:rPr>
          <w:lang w:eastAsia="x-none"/>
        </w:rPr>
        <w:t xml:space="preserve">One important design consideration is the level of collaboration between the gNB and the UE which naturally depends on </w:t>
      </w:r>
      <w:r w:rsidR="00616888">
        <w:rPr>
          <w:lang w:eastAsia="x-none"/>
        </w:rPr>
        <w:t xml:space="preserve">which node runs the AI/ML model. If the AI/ML functionality is on the gNB side, feedback overhead should be considered. The overhead can be reduced by measuring a subset of the reference signals and feeding back the results of these measurements. If </w:t>
      </w:r>
      <w:r w:rsidR="00294E4D">
        <w:rPr>
          <w:lang w:eastAsia="x-none"/>
        </w:rPr>
        <w:t>t</w:t>
      </w:r>
      <w:r w:rsidR="00616888">
        <w:rPr>
          <w:lang w:eastAsia="x-none"/>
        </w:rPr>
        <w:t xml:space="preserve">he AI/ML functionality is on the UE side, the UE can predict the best beam(s) and use the existing CSI reporting framework to inform the gNB. </w:t>
      </w:r>
      <w:r w:rsidR="00E71A68">
        <w:rPr>
          <w:lang w:eastAsia="x-none"/>
        </w:rPr>
        <w:t xml:space="preserve">One potential challenge for this case is the computational complexity. We note that some of the AI/ML models are quite simple and more and more UEs are now being built with chips designed to efficiently run AI/ML algorithms. So, </w:t>
      </w:r>
      <w:r w:rsidR="00294E4D">
        <w:rPr>
          <w:lang w:eastAsia="x-none"/>
        </w:rPr>
        <w:t xml:space="preserve">it can be argued that </w:t>
      </w:r>
      <w:r w:rsidR="00616888">
        <w:rPr>
          <w:lang w:eastAsia="x-none"/>
        </w:rPr>
        <w:t xml:space="preserve">both </w:t>
      </w:r>
      <w:r w:rsidR="00294E4D">
        <w:rPr>
          <w:lang w:eastAsia="x-none"/>
        </w:rPr>
        <w:t>approaches</w:t>
      </w:r>
      <w:r w:rsidR="00E71A68">
        <w:rPr>
          <w:lang w:eastAsia="x-none"/>
        </w:rPr>
        <w:t xml:space="preserve"> have specific benefits and should be considered. </w:t>
      </w:r>
    </w:p>
    <w:p w14:paraId="2607C6BA" w14:textId="77777777" w:rsidR="00294E4D" w:rsidRDefault="00294E4D" w:rsidP="00AB6FDA">
      <w:pPr>
        <w:jc w:val="both"/>
        <w:rPr>
          <w:lang w:eastAsia="x-none"/>
        </w:rPr>
      </w:pPr>
    </w:p>
    <w:p w14:paraId="1020A1CD" w14:textId="6585FA9C" w:rsidR="00AB34B6" w:rsidRDefault="000E7194" w:rsidP="00AB6FDA">
      <w:pPr>
        <w:jc w:val="both"/>
        <w:rPr>
          <w:lang w:eastAsia="x-none"/>
        </w:rPr>
      </w:pPr>
      <w:r>
        <w:rPr>
          <w:lang w:eastAsia="x-none"/>
        </w:rPr>
        <w:t>As for joint AI/ML</w:t>
      </w:r>
      <w:r w:rsidR="002533E6">
        <w:rPr>
          <w:lang w:eastAsia="x-none"/>
        </w:rPr>
        <w:t xml:space="preserve">, it is not clear how much additional benefit </w:t>
      </w:r>
      <w:r w:rsidR="00294E4D">
        <w:rPr>
          <w:lang w:eastAsia="x-none"/>
        </w:rPr>
        <w:t>joint operation</w:t>
      </w:r>
      <w:r w:rsidR="002533E6">
        <w:rPr>
          <w:lang w:eastAsia="x-none"/>
        </w:rPr>
        <w:t xml:space="preserve"> can provide. If promising results with acceptable overhead/complexity can be shown, joint AI/ML can also be considered; however, we believe it is more appropriate to focus on single sided AI/ML first and consider more advanced schemes later.</w:t>
      </w:r>
    </w:p>
    <w:p w14:paraId="0C43C49C" w14:textId="77777777" w:rsidR="00374865" w:rsidRDefault="00374865" w:rsidP="00AB6FDA">
      <w:pPr>
        <w:jc w:val="both"/>
        <w:rPr>
          <w:lang w:eastAsia="x-none"/>
        </w:rPr>
      </w:pPr>
    </w:p>
    <w:p w14:paraId="77072BD5" w14:textId="5D0BB6E5" w:rsidR="00DD2328" w:rsidRPr="00294E4D" w:rsidRDefault="002533E6" w:rsidP="00294E4D">
      <w:pPr>
        <w:jc w:val="both"/>
        <w:rPr>
          <w:b/>
          <w:bCs/>
          <w:lang w:eastAsia="x-none"/>
        </w:rPr>
      </w:pPr>
      <w:r w:rsidRPr="002533E6">
        <w:rPr>
          <w:b/>
          <w:bCs/>
          <w:lang w:eastAsia="x-none"/>
        </w:rPr>
        <w:t xml:space="preserve">Proposal 2: Single sided AI/ML (at the gNB side or the UE side) should be considered </w:t>
      </w:r>
      <w:r w:rsidR="00294E4D">
        <w:rPr>
          <w:b/>
          <w:bCs/>
          <w:lang w:eastAsia="x-none"/>
        </w:rPr>
        <w:t>as baseline.</w:t>
      </w:r>
    </w:p>
    <w:p w14:paraId="69298110" w14:textId="77777777" w:rsidR="00DD2328" w:rsidRPr="008C3AA6" w:rsidRDefault="00DD2328" w:rsidP="00DD2328">
      <w:pPr>
        <w:pStyle w:val="Heading1"/>
      </w:pPr>
      <w:r w:rsidRPr="008C3AA6">
        <w:t>Conclusion</w:t>
      </w:r>
    </w:p>
    <w:p w14:paraId="78493839" w14:textId="77777777" w:rsidR="00DD2328" w:rsidRPr="00A21B73" w:rsidRDefault="00DD2328" w:rsidP="00DD2328">
      <w:pPr>
        <w:ind w:left="360"/>
        <w:rPr>
          <w:lang w:val="en-US" w:eastAsia="x-none"/>
        </w:rPr>
      </w:pPr>
    </w:p>
    <w:p w14:paraId="6A348EE8" w14:textId="5AE1034D" w:rsidR="00DD2328" w:rsidRDefault="0091628F" w:rsidP="00DD2328">
      <w:pPr>
        <w:rPr>
          <w:lang w:eastAsia="x-none"/>
        </w:rPr>
      </w:pPr>
      <w:r>
        <w:rPr>
          <w:lang w:eastAsia="x-none"/>
        </w:rPr>
        <w:t>Several other aspects on AI/ML for beam management have been discussed in this contribution and the following are proposed:</w:t>
      </w:r>
    </w:p>
    <w:p w14:paraId="05488827" w14:textId="4A9BF837" w:rsidR="0091628F" w:rsidRDefault="0091628F" w:rsidP="00DD2328">
      <w:pPr>
        <w:rPr>
          <w:lang w:eastAsia="x-none"/>
        </w:rPr>
      </w:pPr>
    </w:p>
    <w:p w14:paraId="44766C0C" w14:textId="77777777" w:rsidR="00294E4D" w:rsidRDefault="00294E4D" w:rsidP="00294E4D">
      <w:pPr>
        <w:jc w:val="both"/>
        <w:rPr>
          <w:b/>
          <w:bCs/>
          <w:lang w:eastAsia="x-none"/>
        </w:rPr>
      </w:pPr>
      <w:r w:rsidRPr="00907A13">
        <w:rPr>
          <w:b/>
          <w:bCs/>
          <w:lang w:eastAsia="x-none"/>
        </w:rPr>
        <w:t xml:space="preserve">Proposal 1: </w:t>
      </w:r>
      <w:r>
        <w:rPr>
          <w:b/>
          <w:bCs/>
          <w:lang w:eastAsia="x-none"/>
        </w:rPr>
        <w:t xml:space="preserve"> Both of the following use cases </w:t>
      </w:r>
      <w:r w:rsidRPr="00907A13">
        <w:rPr>
          <w:b/>
          <w:bCs/>
          <w:lang w:eastAsia="x-none"/>
        </w:rPr>
        <w:t>should be considered for the AI/ML based beam management framework</w:t>
      </w:r>
      <w:r>
        <w:rPr>
          <w:b/>
          <w:bCs/>
          <w:lang w:eastAsia="x-none"/>
        </w:rPr>
        <w:t>: “</w:t>
      </w:r>
      <w:r w:rsidRPr="00907A13">
        <w:rPr>
          <w:b/>
          <w:bCs/>
          <w:lang w:eastAsia="x-none"/>
        </w:rPr>
        <w:t>Set B is a subset of Set A</w:t>
      </w:r>
      <w:r>
        <w:rPr>
          <w:b/>
          <w:bCs/>
          <w:lang w:eastAsia="x-none"/>
        </w:rPr>
        <w:t>”,</w:t>
      </w:r>
      <w:r w:rsidRPr="00907A13">
        <w:rPr>
          <w:b/>
          <w:bCs/>
          <w:lang w:eastAsia="x-none"/>
        </w:rPr>
        <w:t xml:space="preserve"> and </w:t>
      </w:r>
      <w:r>
        <w:rPr>
          <w:b/>
          <w:bCs/>
          <w:lang w:eastAsia="x-none"/>
        </w:rPr>
        <w:t>“</w:t>
      </w:r>
      <w:r w:rsidRPr="00907A13">
        <w:rPr>
          <w:b/>
          <w:bCs/>
          <w:lang w:eastAsia="x-none"/>
        </w:rPr>
        <w:t>Set A and Set B are different</w:t>
      </w:r>
      <w:r>
        <w:rPr>
          <w:b/>
          <w:bCs/>
          <w:lang w:eastAsia="x-none"/>
        </w:rPr>
        <w:t>”.</w:t>
      </w:r>
    </w:p>
    <w:p w14:paraId="5C8E2AB9" w14:textId="5E52DA18" w:rsidR="0091628F" w:rsidRPr="00294E4D" w:rsidRDefault="00294E4D" w:rsidP="00294E4D">
      <w:pPr>
        <w:jc w:val="both"/>
        <w:rPr>
          <w:b/>
          <w:bCs/>
          <w:lang w:eastAsia="x-none"/>
        </w:rPr>
      </w:pPr>
      <w:r w:rsidRPr="002533E6">
        <w:rPr>
          <w:b/>
          <w:bCs/>
          <w:lang w:eastAsia="x-none"/>
        </w:rPr>
        <w:t xml:space="preserve">Proposal 2: Single sided AI/ML (at the gNB side or the UE side) should be considered </w:t>
      </w:r>
      <w:r>
        <w:rPr>
          <w:b/>
          <w:bCs/>
          <w:lang w:eastAsia="x-none"/>
        </w:rPr>
        <w:t>as baseline</w:t>
      </w:r>
      <w:r>
        <w:rPr>
          <w:b/>
          <w:bCs/>
          <w:lang w:eastAsia="x-none"/>
        </w:rPr>
        <w:t>.</w:t>
      </w:r>
    </w:p>
    <w:p w14:paraId="7D5B4D38" w14:textId="12345D0C" w:rsidR="00DD2328" w:rsidRDefault="00DD2328" w:rsidP="00DD2328">
      <w:pPr>
        <w:pStyle w:val="Heading1"/>
      </w:pPr>
      <w:r w:rsidRPr="002429C8">
        <w:t>Reference</w:t>
      </w:r>
      <w:r>
        <w:t>s</w:t>
      </w:r>
    </w:p>
    <w:p w14:paraId="7DE25AF7" w14:textId="77777777" w:rsidR="00B53E1E" w:rsidRPr="00B53E1E" w:rsidRDefault="00B53E1E" w:rsidP="00B53E1E">
      <w:pPr>
        <w:rPr>
          <w:lang w:eastAsia="x-none"/>
        </w:rPr>
      </w:pPr>
    </w:p>
    <w:p w14:paraId="5FA1146C" w14:textId="5F06A9F3" w:rsidR="005428A7" w:rsidRDefault="005428A7" w:rsidP="005428A7">
      <w:pPr>
        <w:jc w:val="both"/>
        <w:rPr>
          <w:rFonts w:ascii="Times" w:hAnsi="Times"/>
          <w:szCs w:val="20"/>
          <w:lang w:eastAsia="x-none"/>
        </w:rPr>
      </w:pPr>
      <w:r w:rsidRPr="005428A7">
        <w:rPr>
          <w:rFonts w:ascii="Times" w:hAnsi="Times"/>
          <w:szCs w:val="20"/>
          <w:lang w:eastAsia="x-none"/>
        </w:rPr>
        <w:t>[1] RAN #94-e, Chairman’s Notes</w:t>
      </w:r>
    </w:p>
    <w:p w14:paraId="673F8E53" w14:textId="39C03742" w:rsidR="00C1715F" w:rsidRPr="00D66AEC" w:rsidRDefault="0091628F" w:rsidP="00D66AEC">
      <w:pPr>
        <w:jc w:val="both"/>
        <w:rPr>
          <w:rFonts w:ascii="Times" w:hAnsi="Times"/>
          <w:szCs w:val="20"/>
          <w:lang w:eastAsia="x-none"/>
        </w:rPr>
      </w:pPr>
      <w:r>
        <w:rPr>
          <w:rFonts w:ascii="Times" w:hAnsi="Times"/>
          <w:szCs w:val="20"/>
          <w:lang w:eastAsia="x-none"/>
        </w:rPr>
        <w:t xml:space="preserve">[2] </w:t>
      </w:r>
      <w:r w:rsidR="00E06742" w:rsidRPr="008049FB">
        <w:rPr>
          <w:rFonts w:ascii="Times" w:hAnsi="Times"/>
          <w:szCs w:val="20"/>
          <w:lang w:eastAsia="x-none"/>
        </w:rPr>
        <w:t>R1-22</w:t>
      </w:r>
      <w:r w:rsidR="008049FB" w:rsidRPr="008049FB">
        <w:rPr>
          <w:rFonts w:ascii="Times" w:hAnsi="Times"/>
          <w:szCs w:val="20"/>
          <w:lang w:eastAsia="x-none"/>
        </w:rPr>
        <w:t>06250</w:t>
      </w:r>
      <w:r w:rsidR="00E06742">
        <w:rPr>
          <w:rFonts w:ascii="Times" w:hAnsi="Times"/>
          <w:szCs w:val="20"/>
          <w:lang w:eastAsia="x-none"/>
        </w:rPr>
        <w:t xml:space="preserve">, </w:t>
      </w:r>
      <w:r w:rsidRPr="005B62BE">
        <w:rPr>
          <w:rFonts w:ascii="Times" w:hAnsi="Times"/>
          <w:szCs w:val="20"/>
          <w:lang w:eastAsia="x-none"/>
        </w:rPr>
        <w:t>“</w:t>
      </w:r>
      <w:r w:rsidR="005B62BE" w:rsidRPr="005B62BE">
        <w:rPr>
          <w:rFonts w:ascii="Times" w:hAnsi="Times"/>
          <w:szCs w:val="20"/>
          <w:lang w:eastAsia="x-none"/>
        </w:rPr>
        <w:t>Evaluation of AI/ML based beam management</w:t>
      </w:r>
      <w:r w:rsidR="005B62BE">
        <w:rPr>
          <w:rFonts w:ascii="Times" w:hAnsi="Times"/>
          <w:szCs w:val="20"/>
          <w:lang w:eastAsia="x-none"/>
        </w:rPr>
        <w:t>,” Rakuten Mobile Inc., RAN1 #</w:t>
      </w:r>
      <w:r w:rsidR="00E06742">
        <w:rPr>
          <w:rFonts w:ascii="Times" w:hAnsi="Times"/>
          <w:szCs w:val="20"/>
          <w:lang w:eastAsia="x-none"/>
        </w:rPr>
        <w:t>110</w:t>
      </w:r>
    </w:p>
    <w:sectPr w:rsidR="00C1715F" w:rsidRPr="00D66AEC" w:rsidSect="00C842BD">
      <w:footerReference w:type="default" r:id="rId9"/>
      <w:pgSz w:w="11909" w:h="16834" w:code="9"/>
      <w:pgMar w:top="1440" w:right="1440" w:bottom="1440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4434D" w14:textId="77777777" w:rsidR="00656902" w:rsidRDefault="00656902">
      <w:r>
        <w:separator/>
      </w:r>
    </w:p>
  </w:endnote>
  <w:endnote w:type="continuationSeparator" w:id="0">
    <w:p w14:paraId="01426F2A" w14:textId="77777777" w:rsidR="00656902" w:rsidRDefault="00656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430A4" w14:textId="77777777" w:rsidR="008602B6" w:rsidRDefault="00000000">
    <w:pPr>
      <w:pStyle w:val="Footer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ja-JP" w:eastAsia="ja-JP"/>
      </w:rPr>
      <w:t>2</w:t>
    </w:r>
    <w:r>
      <w:fldChar w:fldCharType="end"/>
    </w:r>
  </w:p>
  <w:p w14:paraId="6F1ACC55" w14:textId="77777777" w:rsidR="008602B6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AD653" w14:textId="77777777" w:rsidR="00656902" w:rsidRDefault="00656902">
      <w:r>
        <w:separator/>
      </w:r>
    </w:p>
  </w:footnote>
  <w:footnote w:type="continuationSeparator" w:id="0">
    <w:p w14:paraId="66AC4BB9" w14:textId="77777777" w:rsidR="00656902" w:rsidRDefault="006569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262A5"/>
    <w:multiLevelType w:val="multilevel"/>
    <w:tmpl w:val="529E1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5E7F0A"/>
    <w:multiLevelType w:val="hybridMultilevel"/>
    <w:tmpl w:val="DC7867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B0CCB"/>
    <w:multiLevelType w:val="hybridMultilevel"/>
    <w:tmpl w:val="F69A22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A4A77"/>
    <w:multiLevelType w:val="hybridMultilevel"/>
    <w:tmpl w:val="50D0BB94"/>
    <w:lvl w:ilvl="0" w:tplc="66B0D9CA">
      <w:start w:val="1"/>
      <w:numFmt w:val="decimal"/>
      <w:lvlText w:val="Proposal %1"/>
      <w:lvlJc w:val="left"/>
      <w:pPr>
        <w:ind w:left="0" w:firstLine="0"/>
      </w:pPr>
      <w:rPr>
        <w:rFonts w:ascii="Times New Roman" w:hAnsi="Times New Roman" w:hint="default"/>
        <w:b/>
        <w:i/>
        <w:spacing w:val="-4"/>
      </w:rPr>
    </w:lvl>
    <w:lvl w:ilvl="1" w:tplc="95E61F1C">
      <w:numFmt w:val="bullet"/>
      <w:lvlText w:val=""/>
      <w:lvlJc w:val="left"/>
      <w:pPr>
        <w:ind w:left="840" w:hanging="420"/>
      </w:pPr>
      <w:rPr>
        <w:rFonts w:ascii="Symbol" w:eastAsia="Calibri" w:hAnsi="Symbol" w:cs="Times New Roman" w:hint="default"/>
      </w:rPr>
    </w:lvl>
    <w:lvl w:ilvl="2" w:tplc="ADEA8D44">
      <w:start w:val="1"/>
      <w:numFmt w:val="decimal"/>
      <w:lvlText w:val="(%3)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D465D03"/>
    <w:multiLevelType w:val="multilevel"/>
    <w:tmpl w:val="EE3C3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FEE53E6"/>
    <w:multiLevelType w:val="multilevel"/>
    <w:tmpl w:val="DFC63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0426C2D"/>
    <w:multiLevelType w:val="hybridMultilevel"/>
    <w:tmpl w:val="7592C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9E3400"/>
    <w:multiLevelType w:val="hybridMultilevel"/>
    <w:tmpl w:val="5D98EE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1328EA"/>
    <w:multiLevelType w:val="multilevel"/>
    <w:tmpl w:val="9AB6E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5FD188D"/>
    <w:multiLevelType w:val="hybridMultilevel"/>
    <w:tmpl w:val="4B8CC51C"/>
    <w:lvl w:ilvl="0" w:tplc="99829B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7212D6"/>
    <w:multiLevelType w:val="hybridMultilevel"/>
    <w:tmpl w:val="AD065D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3FF5F2B"/>
    <w:multiLevelType w:val="multilevel"/>
    <w:tmpl w:val="7F764E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859"/>
        </w:tabs>
        <w:ind w:left="859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5307ED9"/>
    <w:multiLevelType w:val="hybridMultilevel"/>
    <w:tmpl w:val="43C0839A"/>
    <w:lvl w:ilvl="0" w:tplc="12E895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0B0D25"/>
    <w:multiLevelType w:val="multilevel"/>
    <w:tmpl w:val="3754FB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E95695"/>
    <w:multiLevelType w:val="multilevel"/>
    <w:tmpl w:val="3754FB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D6218"/>
    <w:multiLevelType w:val="multilevel"/>
    <w:tmpl w:val="12EE7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2E579F4"/>
    <w:multiLevelType w:val="hybridMultilevel"/>
    <w:tmpl w:val="C5409F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75268F"/>
    <w:multiLevelType w:val="multilevel"/>
    <w:tmpl w:val="3754FB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AB33D0"/>
    <w:multiLevelType w:val="hybridMultilevel"/>
    <w:tmpl w:val="CD8035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F4388E"/>
    <w:multiLevelType w:val="multilevel"/>
    <w:tmpl w:val="3754FB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5443198">
    <w:abstractNumId w:val="12"/>
  </w:num>
  <w:num w:numId="2" w16cid:durableId="1798183753">
    <w:abstractNumId w:val="4"/>
  </w:num>
  <w:num w:numId="3" w16cid:durableId="1810442307">
    <w:abstractNumId w:val="16"/>
  </w:num>
  <w:num w:numId="4" w16cid:durableId="1327633315">
    <w:abstractNumId w:val="0"/>
  </w:num>
  <w:num w:numId="5" w16cid:durableId="317811983">
    <w:abstractNumId w:val="5"/>
  </w:num>
  <w:num w:numId="6" w16cid:durableId="715280527">
    <w:abstractNumId w:val="8"/>
  </w:num>
  <w:num w:numId="7" w16cid:durableId="1002511206">
    <w:abstractNumId w:val="10"/>
  </w:num>
  <w:num w:numId="8" w16cid:durableId="210239806">
    <w:abstractNumId w:val="15"/>
  </w:num>
  <w:num w:numId="9" w16cid:durableId="1187215572">
    <w:abstractNumId w:val="18"/>
  </w:num>
  <w:num w:numId="10" w16cid:durableId="590285554">
    <w:abstractNumId w:val="14"/>
  </w:num>
  <w:num w:numId="11" w16cid:durableId="588932013">
    <w:abstractNumId w:val="20"/>
  </w:num>
  <w:num w:numId="12" w16cid:durableId="1753427650">
    <w:abstractNumId w:val="13"/>
  </w:num>
  <w:num w:numId="13" w16cid:durableId="448092254">
    <w:abstractNumId w:val="11"/>
  </w:num>
  <w:num w:numId="14" w16cid:durableId="1542938327">
    <w:abstractNumId w:val="2"/>
  </w:num>
  <w:num w:numId="15" w16cid:durableId="686712809">
    <w:abstractNumId w:val="3"/>
  </w:num>
  <w:num w:numId="16" w16cid:durableId="468716801">
    <w:abstractNumId w:val="19"/>
  </w:num>
  <w:num w:numId="17" w16cid:durableId="67580854">
    <w:abstractNumId w:val="7"/>
  </w:num>
  <w:num w:numId="18" w16cid:durableId="229735446">
    <w:abstractNumId w:val="1"/>
  </w:num>
  <w:num w:numId="19" w16cid:durableId="464129435">
    <w:abstractNumId w:val="17"/>
  </w:num>
  <w:num w:numId="20" w16cid:durableId="1361590309">
    <w:abstractNumId w:val="6"/>
  </w:num>
  <w:num w:numId="21" w16cid:durableId="1987862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328"/>
    <w:rsid w:val="00002C88"/>
    <w:rsid w:val="000C7F02"/>
    <w:rsid w:val="000E3A30"/>
    <w:rsid w:val="000E7194"/>
    <w:rsid w:val="000F7724"/>
    <w:rsid w:val="0015334E"/>
    <w:rsid w:val="00187BFB"/>
    <w:rsid w:val="00202530"/>
    <w:rsid w:val="002533E6"/>
    <w:rsid w:val="00277EA3"/>
    <w:rsid w:val="00294E4D"/>
    <w:rsid w:val="00321F5A"/>
    <w:rsid w:val="00374865"/>
    <w:rsid w:val="00374C60"/>
    <w:rsid w:val="00393E5E"/>
    <w:rsid w:val="003D4C52"/>
    <w:rsid w:val="00422D38"/>
    <w:rsid w:val="004737F6"/>
    <w:rsid w:val="004C0F9C"/>
    <w:rsid w:val="005428A7"/>
    <w:rsid w:val="00561728"/>
    <w:rsid w:val="00563A26"/>
    <w:rsid w:val="005B62BE"/>
    <w:rsid w:val="005B7D7A"/>
    <w:rsid w:val="005D6F27"/>
    <w:rsid w:val="00612DC0"/>
    <w:rsid w:val="00616888"/>
    <w:rsid w:val="00656902"/>
    <w:rsid w:val="00734EB2"/>
    <w:rsid w:val="00741839"/>
    <w:rsid w:val="007D7C7E"/>
    <w:rsid w:val="007F25AA"/>
    <w:rsid w:val="008049FB"/>
    <w:rsid w:val="0085421F"/>
    <w:rsid w:val="008A4374"/>
    <w:rsid w:val="008C3D5A"/>
    <w:rsid w:val="00907A13"/>
    <w:rsid w:val="0091628F"/>
    <w:rsid w:val="00950F42"/>
    <w:rsid w:val="00A10E28"/>
    <w:rsid w:val="00AB34B6"/>
    <w:rsid w:val="00AB6FDA"/>
    <w:rsid w:val="00B25FD1"/>
    <w:rsid w:val="00B53E1E"/>
    <w:rsid w:val="00B7233D"/>
    <w:rsid w:val="00B840B3"/>
    <w:rsid w:val="00C1715F"/>
    <w:rsid w:val="00C84095"/>
    <w:rsid w:val="00CA0B92"/>
    <w:rsid w:val="00D0184D"/>
    <w:rsid w:val="00D66AEC"/>
    <w:rsid w:val="00DA0C7A"/>
    <w:rsid w:val="00DB28EA"/>
    <w:rsid w:val="00DD2328"/>
    <w:rsid w:val="00DE0114"/>
    <w:rsid w:val="00DE36FC"/>
    <w:rsid w:val="00E06742"/>
    <w:rsid w:val="00E44C46"/>
    <w:rsid w:val="00E71A68"/>
    <w:rsid w:val="00E737CE"/>
    <w:rsid w:val="00E83CCF"/>
    <w:rsid w:val="00EA1F04"/>
    <w:rsid w:val="00EC17BD"/>
    <w:rsid w:val="00EE58D9"/>
    <w:rsid w:val="00EE60BC"/>
    <w:rsid w:val="00F80699"/>
    <w:rsid w:val="00FD2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02ED48"/>
  <w15:chartTrackingRefBased/>
  <w15:docId w15:val="{22A7D2F8-717C-1641-ADCD-D1A7C9956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2DC0"/>
    <w:pPr>
      <w:spacing w:line="288" w:lineRule="auto"/>
    </w:pPr>
    <w:rPr>
      <w:rFonts w:ascii="Times New Roman" w:eastAsia="Batang" w:hAnsi="Times New Roman" w:cs="Times New Roman"/>
      <w:sz w:val="20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basedOn w:val="Normal"/>
    <w:next w:val="Normal"/>
    <w:link w:val="Heading1Char1"/>
    <w:qFormat/>
    <w:rsid w:val="00DD2328"/>
    <w:pPr>
      <w:widowControl w:val="0"/>
      <w:numPr>
        <w:numId w:val="1"/>
      </w:numPr>
      <w:spacing w:before="360" w:after="60"/>
      <w:outlineLvl w:val="0"/>
    </w:pPr>
    <w:rPr>
      <w:rFonts w:ascii="Arial" w:hAnsi="Arial"/>
      <w:b/>
      <w:bCs/>
      <w:kern w:val="32"/>
      <w:sz w:val="28"/>
      <w:szCs w:val="32"/>
      <w:lang w:eastAsia="x-none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Normal"/>
    <w:next w:val="Normal"/>
    <w:link w:val="Heading2Char1"/>
    <w:qFormat/>
    <w:rsid w:val="00DD2328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DD2328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qFormat/>
    <w:rsid w:val="00DD2328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D2328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DD2328"/>
    <w:pPr>
      <w:numPr>
        <w:ilvl w:val="5"/>
        <w:numId w:val="1"/>
      </w:numPr>
      <w:spacing w:before="240" w:after="60"/>
      <w:outlineLvl w:val="5"/>
    </w:pPr>
    <w:rPr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DD2328"/>
    <w:pPr>
      <w:numPr>
        <w:ilvl w:val="6"/>
        <w:numId w:val="1"/>
      </w:numPr>
      <w:spacing w:before="240" w:after="60"/>
      <w:outlineLvl w:val="6"/>
    </w:pPr>
    <w:rPr>
      <w:sz w:val="24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DD2328"/>
    <w:pPr>
      <w:numPr>
        <w:ilvl w:val="7"/>
        <w:numId w:val="1"/>
      </w:numPr>
      <w:spacing w:before="240" w:after="60"/>
      <w:outlineLvl w:val="7"/>
    </w:pPr>
    <w:rPr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DD2328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DD232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basedOn w:val="DefaultParagraphFont"/>
    <w:uiPriority w:val="9"/>
    <w:semiHidden/>
    <w:rsid w:val="00DD232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DD2328"/>
    <w:rPr>
      <w:rFonts w:ascii="Arial" w:eastAsia="Batang" w:hAnsi="Arial" w:cs="Times New Roman"/>
      <w:b/>
      <w:bCs/>
      <w:sz w:val="20"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2328"/>
    <w:rPr>
      <w:rFonts w:ascii="Arial" w:eastAsia="Batang" w:hAnsi="Arial" w:cs="Times New Roman"/>
      <w:b/>
      <w:bCs/>
      <w:i/>
      <w:sz w:val="20"/>
      <w:szCs w:val="26"/>
      <w:lang w:val="en-GB" w:eastAsia="x-none"/>
    </w:rPr>
  </w:style>
  <w:style w:type="character" w:customStyle="1" w:styleId="Heading5Char">
    <w:name w:val="Heading 5 Char"/>
    <w:basedOn w:val="DefaultParagraphFont"/>
    <w:link w:val="Heading5"/>
    <w:rsid w:val="00DD2328"/>
    <w:rPr>
      <w:rFonts w:ascii="Arial" w:eastAsia="Batang" w:hAnsi="Arial" w:cs="Times New Roman"/>
      <w:b/>
      <w:iCs/>
      <w:sz w:val="18"/>
      <w:szCs w:val="26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DD2328"/>
    <w:rPr>
      <w:rFonts w:ascii="Times New Roman" w:eastAsia="Batang" w:hAnsi="Times New Roman" w:cs="Times New Roman"/>
      <w:b/>
      <w:bCs/>
      <w:i/>
      <w:sz w:val="20"/>
      <w:szCs w:val="22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DD2328"/>
    <w:rPr>
      <w:rFonts w:ascii="Times New Roman" w:eastAsia="Batang" w:hAnsi="Times New Roman" w:cs="Times New Roman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DD2328"/>
    <w:rPr>
      <w:rFonts w:ascii="Times New Roman" w:eastAsia="Batang" w:hAnsi="Times New Roman" w:cs="Times New Roman"/>
      <w:i/>
      <w:iCs/>
      <w:lang w:val="en-GB" w:eastAsia="x-none"/>
    </w:rPr>
  </w:style>
  <w:style w:type="character" w:customStyle="1" w:styleId="Heading9Char">
    <w:name w:val="Heading 9 Char"/>
    <w:basedOn w:val="DefaultParagraphFont"/>
    <w:link w:val="Heading9"/>
    <w:rsid w:val="00DD2328"/>
    <w:rPr>
      <w:rFonts w:ascii="Arial" w:eastAsia="Batang" w:hAnsi="Arial" w:cs="Times New Roman"/>
      <w:sz w:val="22"/>
      <w:szCs w:val="22"/>
      <w:lang w:val="en-GB" w:eastAsia="x-none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DD2328"/>
    <w:rPr>
      <w:rFonts w:ascii="Arial" w:eastAsia="Batang" w:hAnsi="Arial" w:cs="Times New Roman"/>
      <w:b/>
      <w:bCs/>
      <w:kern w:val="32"/>
      <w:sz w:val="28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2 Char Char,h2 Char Char,标题 2 Char,Header 2 Char,Header2 Char,22 Char,heading2 Char,2nd level Char,H21 Char,H22 Char,H23 Char,H24 Char,H25 Char"/>
    <w:link w:val="Heading2"/>
    <w:rsid w:val="00DD2328"/>
    <w:rPr>
      <w:rFonts w:ascii="Arial" w:eastAsia="Batang" w:hAnsi="Arial" w:cs="Times New Roman"/>
      <w:b/>
      <w:bCs/>
      <w:iCs/>
      <w:szCs w:val="28"/>
      <w:lang w:val="en-GB" w:eastAsia="x-none"/>
    </w:rPr>
  </w:style>
  <w:style w:type="paragraph" w:styleId="Footer">
    <w:name w:val="footer"/>
    <w:basedOn w:val="Normal"/>
    <w:link w:val="FooterChar"/>
    <w:uiPriority w:val="99"/>
    <w:unhideWhenUsed/>
    <w:rsid w:val="00DD232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2328"/>
    <w:rPr>
      <w:rFonts w:ascii="Times" w:eastAsia="Batang" w:hAnsi="Times" w:cs="Times New Roman"/>
      <w:sz w:val="20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DD2328"/>
    <w:rPr>
      <w:b/>
      <w:bCs/>
      <w:sz w:val="21"/>
      <w:szCs w:val="21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7D7C7E"/>
    <w:pPr>
      <w:ind w:leftChars="400" w:left="840"/>
    </w:pPr>
    <w:rPr>
      <w:rFonts w:eastAsia="MS PGothic" w:cs="MS PGothic"/>
      <w:lang w:val="en-US" w:eastAsia="ja-JP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7D7C7E"/>
    <w:rPr>
      <w:rFonts w:ascii="Times New Roman" w:eastAsia="MS PGothic" w:hAnsi="Times New Roman" w:cs="MS PGothic"/>
      <w:sz w:val="20"/>
      <w:lang w:eastAsia="ja-JP"/>
    </w:rPr>
  </w:style>
  <w:style w:type="paragraph" w:customStyle="1" w:styleId="xmsonormal">
    <w:name w:val="x_msonormal"/>
    <w:basedOn w:val="Normal"/>
    <w:qFormat/>
    <w:rsid w:val="00DD2328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xapple-converted-space">
    <w:name w:val="x_apple-converted-space"/>
    <w:qFormat/>
    <w:rsid w:val="00DD2328"/>
  </w:style>
  <w:style w:type="paragraph" w:customStyle="1" w:styleId="TdocHeading1">
    <w:name w:val="Tdoc_Heading_1"/>
    <w:basedOn w:val="Heading1"/>
    <w:next w:val="BodyText"/>
    <w:autoRedefine/>
    <w:rsid w:val="00374C60"/>
    <w:pPr>
      <w:keepNext/>
      <w:widowControl/>
      <w:numPr>
        <w:numId w:val="13"/>
      </w:numPr>
      <w:spacing w:before="240" w:after="120"/>
      <w:ind w:left="357" w:hanging="357"/>
      <w:jc w:val="both"/>
    </w:pPr>
    <w:rPr>
      <w:bCs w:val="0"/>
      <w:noProof/>
      <w:kern w:val="28"/>
      <w:sz w:val="24"/>
      <w:szCs w:val="20"/>
      <w:lang w:val="en-US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74C6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74C60"/>
    <w:rPr>
      <w:rFonts w:ascii="Times New Roman" w:eastAsia="Batang" w:hAnsi="Times New Roman" w:cs="Times New Roman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374C6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74C6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5428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0EA8199-B141-3548-996D-4663666B2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4</Pages>
  <Words>1544</Words>
  <Characters>8803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Bala, Erdem</dc:creator>
  <cp:keywords/>
  <dc:description/>
  <cp:lastModifiedBy>Bala, Erdem</cp:lastModifiedBy>
  <cp:revision>56</cp:revision>
  <dcterms:created xsi:type="dcterms:W3CDTF">2022-08-07T20:33:00Z</dcterms:created>
  <dcterms:modified xsi:type="dcterms:W3CDTF">2022-08-12T10:39:00Z</dcterms:modified>
</cp:coreProperties>
</file>